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11B" w:rsidRDefault="0020511B" w:rsidP="000F7BB6">
      <w:pPr>
        <w:jc w:val="both"/>
        <w:rPr>
          <w:b/>
          <w:bCs/>
          <w:color w:val="231F20"/>
          <w:sz w:val="32"/>
          <w:szCs w:val="28"/>
        </w:rPr>
      </w:pPr>
      <w:r w:rsidRPr="0095305F">
        <w:rPr>
          <w:noProof/>
          <w:sz w:val="20"/>
          <w:szCs w:val="20"/>
        </w:rPr>
        <w:drawing>
          <wp:inline distT="0" distB="0" distL="0" distR="0" wp14:anchorId="56A2F31F" wp14:editId="4455C188">
            <wp:extent cx="5939790" cy="962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962025"/>
                    </a:xfrm>
                    <a:prstGeom prst="rect">
                      <a:avLst/>
                    </a:prstGeom>
                    <a:noFill/>
                    <a:ln>
                      <a:noFill/>
                    </a:ln>
                  </pic:spPr>
                </pic:pic>
              </a:graphicData>
            </a:graphic>
          </wp:inline>
        </w:drawing>
      </w:r>
    </w:p>
    <w:p w:rsidR="0020511B" w:rsidRDefault="0020511B" w:rsidP="000F7BB6">
      <w:pPr>
        <w:jc w:val="both"/>
        <w:rPr>
          <w:b/>
          <w:bCs/>
          <w:color w:val="231F20"/>
          <w:sz w:val="32"/>
          <w:szCs w:val="28"/>
        </w:rPr>
      </w:pPr>
    </w:p>
    <w:p w:rsidR="000F7BB6" w:rsidRDefault="000F7BB6" w:rsidP="000F7BB6">
      <w:pPr>
        <w:jc w:val="both"/>
        <w:rPr>
          <w:b/>
          <w:bCs/>
          <w:color w:val="231F20"/>
          <w:sz w:val="32"/>
          <w:szCs w:val="28"/>
        </w:rPr>
      </w:pPr>
      <w:r w:rsidRPr="005D0E64">
        <w:rPr>
          <w:b/>
          <w:bCs/>
          <w:color w:val="231F20"/>
          <w:sz w:val="32"/>
          <w:szCs w:val="28"/>
        </w:rPr>
        <w:t xml:space="preserve">Практические рекомендации </w:t>
      </w:r>
      <w:r w:rsidRPr="005D0E64">
        <w:rPr>
          <w:b/>
          <w:bCs/>
          <w:color w:val="231F20"/>
          <w:sz w:val="32"/>
          <w:szCs w:val="28"/>
          <w:lang w:val="en-US"/>
        </w:rPr>
        <w:t>ISUOG</w:t>
      </w:r>
      <w:r w:rsidRPr="005D0E64">
        <w:rPr>
          <w:b/>
          <w:bCs/>
          <w:color w:val="231F20"/>
          <w:sz w:val="32"/>
          <w:szCs w:val="28"/>
        </w:rPr>
        <w:t xml:space="preserve"> (обновленные): </w:t>
      </w:r>
      <w:r w:rsidR="00ED418C" w:rsidRPr="00E1003C">
        <w:rPr>
          <w:b/>
          <w:bCs/>
          <w:sz w:val="32"/>
          <w:szCs w:val="28"/>
        </w:rPr>
        <w:t>ультразвуковое</w:t>
      </w:r>
      <w:r w:rsidRPr="005D0E64">
        <w:rPr>
          <w:b/>
          <w:bCs/>
          <w:color w:val="231F20"/>
          <w:sz w:val="32"/>
          <w:szCs w:val="28"/>
        </w:rPr>
        <w:t xml:space="preserve"> исследование центральной нервной системы плода. Част</w:t>
      </w:r>
      <w:r w:rsidR="00D56206">
        <w:rPr>
          <w:b/>
          <w:bCs/>
          <w:color w:val="231F20"/>
          <w:sz w:val="32"/>
          <w:szCs w:val="28"/>
        </w:rPr>
        <w:t xml:space="preserve">ь 1: Проведение </w:t>
      </w:r>
      <w:proofErr w:type="spellStart"/>
      <w:r w:rsidR="00D56206">
        <w:rPr>
          <w:b/>
          <w:bCs/>
          <w:color w:val="231F20"/>
          <w:sz w:val="32"/>
          <w:szCs w:val="28"/>
        </w:rPr>
        <w:t>скринин</w:t>
      </w:r>
      <w:r w:rsidR="00ED418C">
        <w:rPr>
          <w:b/>
          <w:bCs/>
          <w:color w:val="231F20"/>
          <w:sz w:val="32"/>
          <w:szCs w:val="28"/>
        </w:rPr>
        <w:t>гового</w:t>
      </w:r>
      <w:proofErr w:type="spellEnd"/>
      <w:r w:rsidR="00ED418C">
        <w:rPr>
          <w:b/>
          <w:bCs/>
          <w:color w:val="231F20"/>
          <w:sz w:val="32"/>
          <w:szCs w:val="28"/>
        </w:rPr>
        <w:t xml:space="preserve"> </w:t>
      </w:r>
      <w:r w:rsidR="00D56206">
        <w:rPr>
          <w:b/>
          <w:bCs/>
          <w:color w:val="231F20"/>
          <w:sz w:val="32"/>
          <w:szCs w:val="28"/>
        </w:rPr>
        <w:t xml:space="preserve">исследования </w:t>
      </w:r>
      <w:r w:rsidRPr="005D0E64">
        <w:rPr>
          <w:b/>
          <w:bCs/>
          <w:color w:val="231F20"/>
          <w:sz w:val="32"/>
          <w:szCs w:val="28"/>
        </w:rPr>
        <w:t xml:space="preserve">и показания к </w:t>
      </w:r>
      <w:proofErr w:type="spellStart"/>
      <w:r w:rsidRPr="005D0E64">
        <w:rPr>
          <w:b/>
          <w:bCs/>
          <w:color w:val="231F20"/>
          <w:sz w:val="32"/>
          <w:szCs w:val="28"/>
        </w:rPr>
        <w:t>таргетной</w:t>
      </w:r>
      <w:proofErr w:type="spellEnd"/>
      <w:r w:rsidRPr="005D0E64">
        <w:rPr>
          <w:b/>
          <w:bCs/>
          <w:color w:val="231F20"/>
          <w:sz w:val="32"/>
          <w:szCs w:val="28"/>
        </w:rPr>
        <w:t xml:space="preserve"> </w:t>
      </w:r>
      <w:proofErr w:type="spellStart"/>
      <w:r w:rsidRPr="005D0E64">
        <w:rPr>
          <w:b/>
          <w:bCs/>
          <w:color w:val="231F20"/>
          <w:sz w:val="32"/>
          <w:szCs w:val="28"/>
        </w:rPr>
        <w:t>нейросонографии</w:t>
      </w:r>
      <w:proofErr w:type="spellEnd"/>
      <w:r w:rsidRPr="005D0E64">
        <w:rPr>
          <w:b/>
          <w:bCs/>
          <w:color w:val="231F20"/>
          <w:sz w:val="32"/>
          <w:szCs w:val="28"/>
        </w:rPr>
        <w:t xml:space="preserve"> </w:t>
      </w:r>
    </w:p>
    <w:p w:rsidR="00E13A8A" w:rsidRDefault="00E13A8A" w:rsidP="000F7BB6">
      <w:pPr>
        <w:jc w:val="both"/>
        <w:rPr>
          <w:b/>
          <w:bCs/>
          <w:color w:val="231F20"/>
          <w:sz w:val="32"/>
          <w:szCs w:val="28"/>
        </w:rPr>
      </w:pPr>
    </w:p>
    <w:p w:rsidR="00E13A8A" w:rsidRPr="00E13A8A" w:rsidRDefault="00E13A8A" w:rsidP="000F7BB6">
      <w:pPr>
        <w:jc w:val="both"/>
        <w:rPr>
          <w:b/>
          <w:bCs/>
          <w:color w:val="231F20"/>
          <w:sz w:val="28"/>
          <w:szCs w:val="28"/>
        </w:rPr>
      </w:pPr>
      <w:r w:rsidRPr="00E13A8A">
        <w:rPr>
          <w:b/>
          <w:bCs/>
          <w:color w:val="231F20"/>
          <w:sz w:val="28"/>
          <w:szCs w:val="28"/>
        </w:rPr>
        <w:t>Перевод и редакци</w:t>
      </w:r>
      <w:r>
        <w:rPr>
          <w:b/>
          <w:bCs/>
          <w:color w:val="231F20"/>
          <w:sz w:val="28"/>
          <w:szCs w:val="28"/>
        </w:rPr>
        <w:t xml:space="preserve">я </w:t>
      </w:r>
      <w:proofErr w:type="spellStart"/>
      <w:r>
        <w:rPr>
          <w:b/>
          <w:bCs/>
          <w:color w:val="231F20"/>
          <w:sz w:val="28"/>
          <w:szCs w:val="28"/>
        </w:rPr>
        <w:t>Батаевой</w:t>
      </w:r>
      <w:proofErr w:type="spellEnd"/>
      <w:r>
        <w:rPr>
          <w:b/>
          <w:bCs/>
          <w:color w:val="231F20"/>
          <w:sz w:val="28"/>
          <w:szCs w:val="28"/>
        </w:rPr>
        <w:t xml:space="preserve"> Р.С., к.м.н.</w:t>
      </w:r>
    </w:p>
    <w:p w:rsidR="000F7BB6" w:rsidRDefault="000F7BB6" w:rsidP="000F7BB6">
      <w:pPr>
        <w:jc w:val="both"/>
        <w:rPr>
          <w:b/>
          <w:bCs/>
          <w:color w:val="231F20"/>
          <w:sz w:val="32"/>
          <w:szCs w:val="28"/>
        </w:rPr>
      </w:pPr>
    </w:p>
    <w:p w:rsidR="00312C0F" w:rsidRDefault="00312C0F" w:rsidP="008B41B2"/>
    <w:p w:rsidR="000F7BB6" w:rsidRPr="000F7BB6" w:rsidRDefault="000F7BB6" w:rsidP="008B41B2">
      <w:pPr>
        <w:widowControl w:val="0"/>
        <w:autoSpaceDE w:val="0"/>
        <w:autoSpaceDN w:val="0"/>
        <w:adjustRightInd w:val="0"/>
        <w:jc w:val="both"/>
        <w:rPr>
          <w:color w:val="000000"/>
        </w:rPr>
      </w:pPr>
      <w:r w:rsidRPr="000F7BB6">
        <w:rPr>
          <w:b/>
          <w:bCs/>
          <w:color w:val="231F20"/>
        </w:rPr>
        <w:t>Комитет по клиническим стандартам</w:t>
      </w:r>
    </w:p>
    <w:p w:rsidR="000F7BB6" w:rsidRDefault="000F7BB6" w:rsidP="008B41B2">
      <w:pPr>
        <w:spacing w:before="120"/>
        <w:jc w:val="both"/>
        <w:rPr>
          <w:color w:val="231F20"/>
        </w:rPr>
      </w:pPr>
      <w:r w:rsidRPr="000F7BB6">
        <w:rPr>
          <w:color w:val="231F20"/>
        </w:rPr>
        <w:t>Международное общество ультразвук</w:t>
      </w:r>
      <w:r w:rsidR="00ED418C">
        <w:rPr>
          <w:color w:val="231F20"/>
        </w:rPr>
        <w:t>а</w:t>
      </w:r>
      <w:r w:rsidRPr="000F7BB6">
        <w:rPr>
          <w:color w:val="231F20"/>
        </w:rPr>
        <w:t xml:space="preserve"> в акушерстве и гинекологии (</w:t>
      </w:r>
      <w:r w:rsidRPr="000F7BB6">
        <w:rPr>
          <w:color w:val="231F20"/>
          <w:lang w:val="en-US"/>
        </w:rPr>
        <w:t>ISUOG</w:t>
      </w:r>
      <w:r w:rsidRPr="000F7BB6">
        <w:rPr>
          <w:color w:val="231F20"/>
        </w:rPr>
        <w:t xml:space="preserve">) является научной организацией, </w:t>
      </w:r>
      <w:r w:rsidRPr="000F7BB6">
        <w:t xml:space="preserve">которая содействует развитию </w:t>
      </w:r>
      <w:r w:rsidR="00ED418C">
        <w:t>соответствующей</w:t>
      </w:r>
      <w:r w:rsidRPr="000F7BB6">
        <w:t xml:space="preserve"> клинической практики, обучению специалистов и проведению научных исследований в области диагностической визуализации </w:t>
      </w:r>
      <w:r w:rsidR="00ED418C">
        <w:rPr>
          <w:color w:val="231F20"/>
        </w:rPr>
        <w:t>в системе женского</w:t>
      </w:r>
      <w:r w:rsidRPr="000F7BB6">
        <w:rPr>
          <w:color w:val="231F20"/>
        </w:rPr>
        <w:t xml:space="preserve"> здравоохранения</w:t>
      </w:r>
      <w:r w:rsidR="00ED418C">
        <w:rPr>
          <w:color w:val="231F20"/>
        </w:rPr>
        <w:t>.</w:t>
      </w:r>
      <w:r w:rsidRPr="000F7BB6">
        <w:rPr>
          <w:color w:val="231F20"/>
        </w:rPr>
        <w:t xml:space="preserve"> </w:t>
      </w:r>
      <w:r w:rsidRPr="000F7BB6">
        <w:t>Комитет по клиническим стандартам ISUOG (ККС ISUOG) создан для ра</w:t>
      </w:r>
      <w:r w:rsidR="00ED418C">
        <w:t>зработки практи</w:t>
      </w:r>
      <w:r w:rsidR="005B3EDE">
        <w:t>ческих руководств</w:t>
      </w:r>
      <w:r w:rsidRPr="000F7BB6">
        <w:t xml:space="preserve"> и </w:t>
      </w:r>
      <w:proofErr w:type="spellStart"/>
      <w:r w:rsidR="005B3EDE">
        <w:t>консенсусных</w:t>
      </w:r>
      <w:proofErr w:type="spellEnd"/>
      <w:r w:rsidR="005B3EDE">
        <w:t xml:space="preserve"> заявлений</w:t>
      </w:r>
      <w:r w:rsidRPr="000F7BB6">
        <w:t xml:space="preserve"> в качестве учебных рекомендаций, которые предлагают врачам единый экспертный подход к диагностической визуализации</w:t>
      </w:r>
      <w:r w:rsidRPr="000F7BB6">
        <w:rPr>
          <w:color w:val="231F20"/>
        </w:rPr>
        <w:t xml:space="preserve">. </w:t>
      </w:r>
      <w:r w:rsidRPr="000F7BB6">
        <w:t>Они представляют методики и подходы, проанализированные ISUOG и признанные передовой практикой на момент публикации</w:t>
      </w:r>
      <w:r w:rsidRPr="000F7BB6">
        <w:rPr>
          <w:color w:val="231F20"/>
        </w:rPr>
        <w:t>. Н</w:t>
      </w:r>
      <w:r w:rsidRPr="000F7BB6">
        <w:t xml:space="preserve">есмотря на то, что специалистами ISUOG были предприняты максимальные усилия для обеспечения точности текста руководства при его издании, тем не менее, ни само Общество </w:t>
      </w:r>
      <w:proofErr w:type="gramStart"/>
      <w:r w:rsidRPr="000F7BB6">
        <w:t>ни кто</w:t>
      </w:r>
      <w:proofErr w:type="gramEnd"/>
      <w:r w:rsidRPr="000F7BB6">
        <w:t>-либо из его сотрудников или членов не несут юридической ответственности за последствия публикации ККС какой-либо неточной или вводящей в заблуждение информации, методик или утверждений</w:t>
      </w:r>
      <w:r w:rsidRPr="000F7BB6">
        <w:rPr>
          <w:color w:val="231F20"/>
        </w:rPr>
        <w:t xml:space="preserve">. Документы ККС </w:t>
      </w:r>
      <w:r w:rsidRPr="000F7BB6">
        <w:rPr>
          <w:color w:val="231F20"/>
          <w:lang w:val="en-US"/>
        </w:rPr>
        <w:t>ISUOG</w:t>
      </w:r>
      <w:r w:rsidRPr="000F7BB6">
        <w:rPr>
          <w:color w:val="231F20"/>
        </w:rPr>
        <w:t xml:space="preserve"> не предназначены для установления правовых стандартов оказания помощи, поскольку на интерпретацию данных, лежащих в основе Рекомендаций, могут влиять индивидуальные обстоятельства, местные протоколы и доступные ресурсы. Допускается свободное распространение утвержденных рекомендаций по разрешению </w:t>
      </w:r>
      <w:r w:rsidRPr="000F7BB6">
        <w:rPr>
          <w:color w:val="231F20"/>
          <w:lang w:val="en-US"/>
        </w:rPr>
        <w:t>ISUOG</w:t>
      </w:r>
      <w:r w:rsidRPr="000F7BB6">
        <w:rPr>
          <w:color w:val="231F20"/>
        </w:rPr>
        <w:t xml:space="preserve"> </w:t>
      </w:r>
      <w:hyperlink r:id="rId6" w:history="1">
        <w:r w:rsidRPr="000F7BB6">
          <w:rPr>
            <w:color w:val="231F20"/>
          </w:rPr>
          <w:t>(</w:t>
        </w:r>
        <w:r w:rsidRPr="000F7BB6">
          <w:rPr>
            <w:color w:val="231F20"/>
            <w:lang w:val="en-US"/>
          </w:rPr>
          <w:t>info</w:t>
        </w:r>
        <w:r w:rsidRPr="000F7BB6">
          <w:rPr>
            <w:color w:val="231F20"/>
          </w:rPr>
          <w:t>@</w:t>
        </w:r>
        <w:proofErr w:type="spellStart"/>
        <w:r w:rsidRPr="000F7BB6">
          <w:rPr>
            <w:color w:val="231F20"/>
            <w:lang w:val="en-US"/>
          </w:rPr>
          <w:t>isuog</w:t>
        </w:r>
        <w:proofErr w:type="spellEnd"/>
        <w:r w:rsidRPr="000F7BB6">
          <w:rPr>
            <w:color w:val="231F20"/>
          </w:rPr>
          <w:t>.</w:t>
        </w:r>
        <w:r w:rsidRPr="000F7BB6">
          <w:rPr>
            <w:color w:val="231F20"/>
            <w:lang w:val="en-US"/>
          </w:rPr>
          <w:t>org</w:t>
        </w:r>
        <w:r w:rsidRPr="000F7BB6">
          <w:rPr>
            <w:color w:val="231F20"/>
          </w:rPr>
          <w:t>).</w:t>
        </w:r>
      </w:hyperlink>
    </w:p>
    <w:p w:rsidR="008134E4" w:rsidRPr="008134E4" w:rsidRDefault="008134E4" w:rsidP="000F7BB6">
      <w:pPr>
        <w:spacing w:before="120" w:line="276" w:lineRule="auto"/>
        <w:jc w:val="both"/>
      </w:pPr>
    </w:p>
    <w:p w:rsidR="008134E4" w:rsidRPr="008134E4" w:rsidRDefault="008134E4" w:rsidP="008134E4">
      <w:pPr>
        <w:shd w:val="clear" w:color="auto" w:fill="D9D9D9" w:themeFill="background1" w:themeFillShade="D9"/>
        <w:jc w:val="both"/>
      </w:pPr>
      <w:r w:rsidRPr="008134E4">
        <w:rPr>
          <w:b/>
          <w:bCs/>
          <w:color w:val="231F20"/>
        </w:rPr>
        <w:t>ВВЕДЕНИЕ</w:t>
      </w:r>
    </w:p>
    <w:p w:rsidR="008134E4" w:rsidRPr="008134E4" w:rsidRDefault="008134E4" w:rsidP="008B41B2">
      <w:pPr>
        <w:widowControl w:val="0"/>
        <w:autoSpaceDE w:val="0"/>
        <w:autoSpaceDN w:val="0"/>
        <w:adjustRightInd w:val="0"/>
        <w:jc w:val="both"/>
        <w:rPr>
          <w:color w:val="000000"/>
        </w:rPr>
      </w:pPr>
      <w:r w:rsidRPr="008134E4">
        <w:rPr>
          <w:color w:val="231F20"/>
        </w:rPr>
        <w:t>Пороки развития центральной нервной системы (ЦНС) являются одними из наиболее распространенных врожденных аномалий. Дефекты нервной трубки относятся к наиболее частым порокам развития ЦНС: от одного до двух случаев на 1000 родов.</w:t>
      </w:r>
      <w:r>
        <w:rPr>
          <w:color w:val="231F20"/>
        </w:rPr>
        <w:t xml:space="preserve"> Частота развития</w:t>
      </w:r>
      <w:r w:rsidRPr="000C670B">
        <w:t xml:space="preserve"> </w:t>
      </w:r>
      <w:proofErr w:type="spellStart"/>
      <w:r w:rsidRPr="000C670B">
        <w:t>интракраниальных</w:t>
      </w:r>
      <w:proofErr w:type="spellEnd"/>
      <w:r w:rsidRPr="000C670B">
        <w:t xml:space="preserve"> </w:t>
      </w:r>
      <w:r w:rsidRPr="008134E4">
        <w:rPr>
          <w:color w:val="231F20"/>
        </w:rPr>
        <w:t>аномалий без повреждения нервной трубки неизвестна, так как большинство таких аномалий, скорее</w:t>
      </w:r>
      <w:r>
        <w:rPr>
          <w:color w:val="231F20"/>
        </w:rPr>
        <w:t xml:space="preserve"> всего, остаются </w:t>
      </w:r>
      <w:proofErr w:type="spellStart"/>
      <w:r>
        <w:rPr>
          <w:color w:val="231F20"/>
        </w:rPr>
        <w:t>недиагностированными</w:t>
      </w:r>
      <w:proofErr w:type="spellEnd"/>
      <w:r w:rsidRPr="008134E4">
        <w:rPr>
          <w:color w:val="231F20"/>
        </w:rPr>
        <w:t xml:space="preserve"> при рождении и проявляются только в более позднем возрасте. Однако результаты изучения отдаленных результатов показывают, что такие аномалии могут развиваться практически у каждого сотого новорожденного</w:t>
      </w:r>
      <w:r w:rsidRPr="008134E4">
        <w:rPr>
          <w:color w:val="231F20"/>
          <w:vertAlign w:val="superscript"/>
        </w:rPr>
        <w:t>1</w:t>
      </w:r>
      <w:r w:rsidRPr="008134E4">
        <w:rPr>
          <w:color w:val="231F20"/>
        </w:rPr>
        <w:t>.</w:t>
      </w:r>
    </w:p>
    <w:p w:rsidR="000F7BB6" w:rsidRDefault="008134E4" w:rsidP="008B41B2">
      <w:pPr>
        <w:jc w:val="both"/>
        <w:rPr>
          <w:color w:val="231F20"/>
        </w:rPr>
      </w:pPr>
      <w:r w:rsidRPr="008134E4">
        <w:rPr>
          <w:color w:val="231F20"/>
        </w:rPr>
        <w:t xml:space="preserve">В течение практически 30 лет ультразвуковые исследования являются основным методом диагностики аномалий ЦНС плода. Цель настоящих Рекомендаций заключается в том, чтобы предложить обзор, анализ и актуализацию методик </w:t>
      </w:r>
      <w:proofErr w:type="spellStart"/>
      <w:r w:rsidRPr="008134E4">
        <w:rPr>
          <w:color w:val="231F20"/>
        </w:rPr>
        <w:t>скринингового</w:t>
      </w:r>
      <w:proofErr w:type="spellEnd"/>
      <w:r w:rsidRPr="008134E4">
        <w:rPr>
          <w:color w:val="231F20"/>
        </w:rPr>
        <w:t xml:space="preserve"> обследования головного мозга плода, которое должно проводиться в рамках скрининга второго триместра для выявления аномалий, в данном документе именуемого «</w:t>
      </w:r>
      <w:proofErr w:type="spellStart"/>
      <w:r w:rsidRPr="008134E4">
        <w:rPr>
          <w:color w:val="231F20"/>
        </w:rPr>
        <w:t>скрининговым</w:t>
      </w:r>
      <w:proofErr w:type="spellEnd"/>
      <w:r w:rsidRPr="008134E4">
        <w:rPr>
          <w:color w:val="231F20"/>
        </w:rPr>
        <w:t xml:space="preserve"> </w:t>
      </w:r>
      <w:r w:rsidRPr="008134E4">
        <w:rPr>
          <w:color w:val="231F20"/>
        </w:rPr>
        <w:lastRenderedPageBreak/>
        <w:t xml:space="preserve">обследованием». В данном Руководстве также перечислены показания для проведения </w:t>
      </w:r>
      <w:r>
        <w:rPr>
          <w:color w:val="231F20"/>
        </w:rPr>
        <w:t>детального исследования</w:t>
      </w:r>
      <w:r w:rsidRPr="008134E4">
        <w:rPr>
          <w:color w:val="231F20"/>
        </w:rPr>
        <w:t xml:space="preserve"> ЦНС плода, которое представляет собой «</w:t>
      </w:r>
      <w:proofErr w:type="spellStart"/>
      <w:r w:rsidRPr="008134E4">
        <w:rPr>
          <w:color w:val="231F20"/>
        </w:rPr>
        <w:t>таргетную</w:t>
      </w:r>
      <w:proofErr w:type="spellEnd"/>
      <w:r w:rsidRPr="008134E4">
        <w:rPr>
          <w:color w:val="231F20"/>
        </w:rPr>
        <w:t xml:space="preserve"> </w:t>
      </w:r>
      <w:proofErr w:type="spellStart"/>
      <w:r w:rsidRPr="008134E4">
        <w:rPr>
          <w:color w:val="231F20"/>
        </w:rPr>
        <w:t>нейросонографию</w:t>
      </w:r>
      <w:proofErr w:type="spellEnd"/>
      <w:r w:rsidRPr="008134E4">
        <w:rPr>
          <w:color w:val="231F20"/>
        </w:rPr>
        <w:t xml:space="preserve"> плода», специальное исследование мозга и позвоночника плода, которое требует специальных знаний и сложного ультразвукового оборудования. Данное исследование подробно описано во второй части данных Рекомендаций, в которой мы также обсуждаем показания к проведению магнитно-резонансной томографии (МРТ) головного мозга плода. Подробное описание уровней убедительности рекомендаций и уровней доказательности, используемых авторами данного документа, приведено в Приложении 1</w:t>
      </w:r>
    </w:p>
    <w:p w:rsidR="008134E4" w:rsidRDefault="008134E4" w:rsidP="008134E4">
      <w:pPr>
        <w:spacing w:line="276" w:lineRule="auto"/>
        <w:rPr>
          <w:color w:val="231F20"/>
        </w:rPr>
      </w:pPr>
    </w:p>
    <w:p w:rsidR="008134E4" w:rsidRPr="008134E4" w:rsidRDefault="008134E4" w:rsidP="008134E4">
      <w:pPr>
        <w:shd w:val="clear" w:color="auto" w:fill="D9D9D9" w:themeFill="background1" w:themeFillShade="D9"/>
        <w:jc w:val="both"/>
        <w:rPr>
          <w:caps/>
        </w:rPr>
      </w:pPr>
      <w:r w:rsidRPr="008134E4">
        <w:rPr>
          <w:b/>
          <w:bCs/>
          <w:caps/>
          <w:color w:val="231F20"/>
        </w:rPr>
        <w:t>Общие положения</w:t>
      </w:r>
    </w:p>
    <w:p w:rsidR="008134E4" w:rsidRPr="008134E4" w:rsidRDefault="008134E4" w:rsidP="008134E4">
      <w:pPr>
        <w:spacing w:before="120" w:after="120"/>
        <w:jc w:val="both"/>
        <w:rPr>
          <w:b/>
          <w:bCs/>
          <w:color w:val="231F20"/>
        </w:rPr>
      </w:pPr>
      <w:r w:rsidRPr="008134E4">
        <w:rPr>
          <w:b/>
          <w:bCs/>
          <w:caps/>
          <w:color w:val="231F20"/>
        </w:rPr>
        <w:t>С</w:t>
      </w:r>
      <w:r w:rsidRPr="008134E4">
        <w:rPr>
          <w:b/>
          <w:bCs/>
          <w:color w:val="231F20"/>
        </w:rPr>
        <w:t>рок беременности</w:t>
      </w:r>
    </w:p>
    <w:p w:rsidR="008134E4" w:rsidRPr="008134E4" w:rsidRDefault="008134E4" w:rsidP="008134E4">
      <w:pPr>
        <w:spacing w:after="120"/>
        <w:jc w:val="both"/>
      </w:pPr>
      <w:r w:rsidRPr="008134E4">
        <w:rPr>
          <w:i/>
          <w:iCs/>
          <w:color w:val="231F20"/>
        </w:rPr>
        <w:t>Рекомендации</w:t>
      </w:r>
    </w:p>
    <w:p w:rsidR="008134E4" w:rsidRPr="008134E4" w:rsidRDefault="008134E4" w:rsidP="008134E4">
      <w:pPr>
        <w:widowControl w:val="0"/>
        <w:autoSpaceDE w:val="0"/>
        <w:autoSpaceDN w:val="0"/>
        <w:adjustRightInd w:val="0"/>
        <w:ind w:left="142" w:hanging="142"/>
        <w:jc w:val="both"/>
        <w:rPr>
          <w:color w:val="000000"/>
        </w:rPr>
      </w:pPr>
      <w:r w:rsidRPr="008134E4">
        <w:rPr>
          <w:color w:val="231F20"/>
        </w:rPr>
        <w:t>•</w:t>
      </w:r>
      <w:r w:rsidRPr="008134E4">
        <w:rPr>
          <w:color w:val="231F20"/>
        </w:rPr>
        <w:tab/>
      </w:r>
      <w:r w:rsidR="00925B7E">
        <w:rPr>
          <w:color w:val="231F20"/>
        </w:rPr>
        <w:t>Специалисты</w:t>
      </w:r>
      <w:r w:rsidRPr="008134E4">
        <w:rPr>
          <w:color w:val="231F20"/>
        </w:rPr>
        <w:t xml:space="preserve">, </w:t>
      </w:r>
      <w:r>
        <w:rPr>
          <w:color w:val="231F20"/>
        </w:rPr>
        <w:t xml:space="preserve">проводящие ультразвуковое </w:t>
      </w:r>
      <w:proofErr w:type="spellStart"/>
      <w:r>
        <w:rPr>
          <w:color w:val="231F20"/>
        </w:rPr>
        <w:t>скрининговое</w:t>
      </w:r>
      <w:proofErr w:type="spellEnd"/>
      <w:r>
        <w:rPr>
          <w:color w:val="231F20"/>
        </w:rPr>
        <w:t xml:space="preserve"> исследование </w:t>
      </w:r>
      <w:r w:rsidRPr="008134E4">
        <w:rPr>
          <w:color w:val="231F20"/>
        </w:rPr>
        <w:t>ЦНС</w:t>
      </w:r>
      <w:r>
        <w:rPr>
          <w:color w:val="231F20"/>
        </w:rPr>
        <w:t xml:space="preserve"> плода, должны знать, как выглядят структуры </w:t>
      </w:r>
      <w:r w:rsidRPr="008134E4">
        <w:rPr>
          <w:color w:val="231F20"/>
        </w:rPr>
        <w:t>ЦНС в н</w:t>
      </w:r>
      <w:r>
        <w:rPr>
          <w:color w:val="231F20"/>
        </w:rPr>
        <w:t xml:space="preserve">орме на разных сроках </w:t>
      </w:r>
      <w:proofErr w:type="spellStart"/>
      <w:r>
        <w:rPr>
          <w:color w:val="231F20"/>
        </w:rPr>
        <w:t>гестации</w:t>
      </w:r>
      <w:proofErr w:type="spellEnd"/>
      <w:r w:rsidRPr="008134E4">
        <w:rPr>
          <w:color w:val="231F20"/>
        </w:rPr>
        <w:t xml:space="preserve"> плода (</w:t>
      </w:r>
      <w:r w:rsidRPr="008134E4">
        <w:rPr>
          <w:b/>
          <w:color w:val="231F20"/>
        </w:rPr>
        <w:t>НАДЛЕЖАЩАЯ ПРАКТИКА</w:t>
      </w:r>
      <w:r w:rsidRPr="008134E4">
        <w:rPr>
          <w:color w:val="231F20"/>
        </w:rPr>
        <w:t>).</w:t>
      </w:r>
    </w:p>
    <w:p w:rsidR="008134E4" w:rsidRPr="008134E4" w:rsidRDefault="008134E4" w:rsidP="008134E4">
      <w:pPr>
        <w:widowControl w:val="0"/>
        <w:autoSpaceDE w:val="0"/>
        <w:autoSpaceDN w:val="0"/>
        <w:adjustRightInd w:val="0"/>
        <w:jc w:val="both"/>
        <w:rPr>
          <w:color w:val="000000"/>
        </w:rPr>
      </w:pPr>
    </w:p>
    <w:p w:rsidR="00925B7E" w:rsidRDefault="00925B7E" w:rsidP="00925B7E">
      <w:pPr>
        <w:widowControl w:val="0"/>
        <w:autoSpaceDE w:val="0"/>
        <w:autoSpaceDN w:val="0"/>
        <w:adjustRightInd w:val="0"/>
        <w:jc w:val="both"/>
        <w:rPr>
          <w:color w:val="231F20"/>
        </w:rPr>
      </w:pPr>
      <w:r>
        <w:rPr>
          <w:color w:val="231F20"/>
        </w:rPr>
        <w:t xml:space="preserve">В течение беременности </w:t>
      </w:r>
      <w:r w:rsidR="008134E4" w:rsidRPr="008134E4">
        <w:rPr>
          <w:color w:val="231F20"/>
        </w:rPr>
        <w:t>головно</w:t>
      </w:r>
      <w:r>
        <w:rPr>
          <w:color w:val="231F20"/>
        </w:rPr>
        <w:t>й мозг</w:t>
      </w:r>
      <w:r w:rsidR="008134E4" w:rsidRPr="008134E4">
        <w:rPr>
          <w:color w:val="231F20"/>
        </w:rPr>
        <w:t xml:space="preserve"> и позвоночник</w:t>
      </w:r>
      <w:r>
        <w:rPr>
          <w:color w:val="231F20"/>
        </w:rPr>
        <w:t xml:space="preserve"> плода меняю</w:t>
      </w:r>
      <w:r w:rsidR="008134E4" w:rsidRPr="008134E4">
        <w:rPr>
          <w:color w:val="231F20"/>
        </w:rPr>
        <w:t>тся. Чтобы избежать диагностических ошибок, важно знать, как выглядит ЦНС плода в но</w:t>
      </w:r>
      <w:r>
        <w:rPr>
          <w:color w:val="231F20"/>
        </w:rPr>
        <w:t xml:space="preserve">рме в разные сроки беременности </w:t>
      </w:r>
      <w:r w:rsidR="008134E4" w:rsidRPr="008134E4">
        <w:rPr>
          <w:color w:val="231F20"/>
        </w:rPr>
        <w:t>(ри</w:t>
      </w:r>
      <w:r>
        <w:rPr>
          <w:color w:val="231F20"/>
        </w:rPr>
        <w:t xml:space="preserve">с.1), несмотря на то, что основные исследования </w:t>
      </w:r>
      <w:r w:rsidR="008134E4" w:rsidRPr="008134E4">
        <w:rPr>
          <w:color w:val="231F20"/>
        </w:rPr>
        <w:t xml:space="preserve">по диагностике </w:t>
      </w:r>
      <w:r>
        <w:rPr>
          <w:color w:val="231F20"/>
        </w:rPr>
        <w:t xml:space="preserve">врожденных пороков развития </w:t>
      </w:r>
      <w:r w:rsidR="008134E4" w:rsidRPr="008134E4">
        <w:rPr>
          <w:color w:val="231F20"/>
        </w:rPr>
        <w:t>ЦНС проводят</w:t>
      </w:r>
      <w:r>
        <w:rPr>
          <w:color w:val="231F20"/>
        </w:rPr>
        <w:t>ся</w:t>
      </w:r>
      <w:r w:rsidR="008134E4" w:rsidRPr="008134E4">
        <w:rPr>
          <w:color w:val="231F20"/>
        </w:rPr>
        <w:t xml:space="preserve"> в середине беременности</w:t>
      </w:r>
      <w:r w:rsidR="008134E4" w:rsidRPr="008134E4">
        <w:rPr>
          <w:color w:val="231F20"/>
          <w:vertAlign w:val="superscript"/>
        </w:rPr>
        <w:t>2</w:t>
      </w:r>
      <w:r w:rsidR="008134E4" w:rsidRPr="008134E4">
        <w:rPr>
          <w:color w:val="231F20"/>
        </w:rPr>
        <w:t>. Следовательно, эти</w:t>
      </w:r>
      <w:r>
        <w:rPr>
          <w:color w:val="231F20"/>
        </w:rPr>
        <w:t xml:space="preserve"> Рекомендации должны применяться п</w:t>
      </w:r>
      <w:r w:rsidR="008134E4" w:rsidRPr="008134E4">
        <w:rPr>
          <w:color w:val="231F20"/>
        </w:rPr>
        <w:t xml:space="preserve">ри проведении </w:t>
      </w:r>
      <w:r>
        <w:rPr>
          <w:color w:val="231F20"/>
        </w:rPr>
        <w:t xml:space="preserve">так называемого анатомического </w:t>
      </w:r>
      <w:r w:rsidR="008134E4" w:rsidRPr="008134E4">
        <w:rPr>
          <w:color w:val="231F20"/>
        </w:rPr>
        <w:t xml:space="preserve">скрининга </w:t>
      </w:r>
      <w:r>
        <w:rPr>
          <w:color w:val="231F20"/>
        </w:rPr>
        <w:t xml:space="preserve">во </w:t>
      </w:r>
      <w:r w:rsidR="008134E4" w:rsidRPr="008134E4">
        <w:rPr>
          <w:color w:val="231F20"/>
        </w:rPr>
        <w:t>второ</w:t>
      </w:r>
      <w:r>
        <w:rPr>
          <w:color w:val="231F20"/>
        </w:rPr>
        <w:t xml:space="preserve">м </w:t>
      </w:r>
      <w:r w:rsidR="008134E4" w:rsidRPr="008134E4">
        <w:rPr>
          <w:color w:val="231F20"/>
        </w:rPr>
        <w:t>триместр</w:t>
      </w:r>
      <w:r>
        <w:rPr>
          <w:color w:val="231F20"/>
        </w:rPr>
        <w:t>е.</w:t>
      </w:r>
    </w:p>
    <w:p w:rsidR="008134E4" w:rsidRPr="008134E4" w:rsidRDefault="008134E4" w:rsidP="00925B7E">
      <w:pPr>
        <w:widowControl w:val="0"/>
        <w:autoSpaceDE w:val="0"/>
        <w:autoSpaceDN w:val="0"/>
        <w:adjustRightInd w:val="0"/>
        <w:jc w:val="both"/>
      </w:pPr>
      <w:r w:rsidRPr="008134E4">
        <w:rPr>
          <w:color w:val="231F20"/>
        </w:rPr>
        <w:t>Однако в течение последнего десятилетия стало очевидным, что</w:t>
      </w:r>
      <w:r w:rsidR="00925B7E">
        <w:rPr>
          <w:color w:val="231F20"/>
        </w:rPr>
        <w:t xml:space="preserve"> все большее количество врожденных пороков развития</w:t>
      </w:r>
      <w:r w:rsidRPr="008134E4">
        <w:rPr>
          <w:color w:val="231F20"/>
        </w:rPr>
        <w:t xml:space="preserve"> ЦНС и </w:t>
      </w:r>
      <w:r w:rsidR="00925B7E">
        <w:rPr>
          <w:color w:val="231F20"/>
        </w:rPr>
        <w:t xml:space="preserve">дефектов нервной трубки – это, </w:t>
      </w:r>
      <w:r w:rsidRPr="008134E4">
        <w:rPr>
          <w:color w:val="231F20"/>
        </w:rPr>
        <w:t>в основном дефекты индукции дорсального участка и ромбовидного мозга,</w:t>
      </w:r>
      <w:r w:rsidR="00925B7E">
        <w:rPr>
          <w:color w:val="231F20"/>
        </w:rPr>
        <w:t xml:space="preserve"> и их </w:t>
      </w:r>
      <w:r w:rsidRPr="008134E4">
        <w:rPr>
          <w:color w:val="231F20"/>
        </w:rPr>
        <w:t xml:space="preserve">можно визуализировать уже </w:t>
      </w:r>
      <w:r w:rsidR="00925B7E">
        <w:rPr>
          <w:color w:val="231F20"/>
        </w:rPr>
        <w:t xml:space="preserve">с конца </w:t>
      </w:r>
      <w:r w:rsidRPr="008134E4">
        <w:rPr>
          <w:color w:val="231F20"/>
        </w:rPr>
        <w:t>перво</w:t>
      </w:r>
      <w:r w:rsidR="00925B7E">
        <w:rPr>
          <w:color w:val="231F20"/>
        </w:rPr>
        <w:t>го триместра</w:t>
      </w:r>
      <w:r w:rsidRPr="008134E4">
        <w:rPr>
          <w:color w:val="231F20"/>
          <w:vertAlign w:val="superscript"/>
        </w:rPr>
        <w:t>3–9</w:t>
      </w:r>
      <w:r w:rsidR="00925B7E">
        <w:rPr>
          <w:color w:val="231F20"/>
        </w:rPr>
        <w:t xml:space="preserve">. Хотя их и не так много, они обычно </w:t>
      </w:r>
      <w:r w:rsidR="009D4B1C">
        <w:rPr>
          <w:color w:val="231F20"/>
        </w:rPr>
        <w:t>выражены</w:t>
      </w:r>
      <w:r w:rsidRPr="008134E4">
        <w:rPr>
          <w:color w:val="231F20"/>
        </w:rPr>
        <w:t xml:space="preserve"> и поэтому заслуживают особого внимания.</w:t>
      </w:r>
      <w:r w:rsidR="00925B7E" w:rsidRPr="00925B7E">
        <w:rPr>
          <w:color w:val="231F20"/>
        </w:rPr>
        <w:t xml:space="preserve"> </w:t>
      </w:r>
      <w:r w:rsidRPr="008134E4">
        <w:rPr>
          <w:color w:val="231F20"/>
        </w:rPr>
        <w:t xml:space="preserve"> </w:t>
      </w:r>
      <w:r w:rsidR="00925B7E">
        <w:rPr>
          <w:color w:val="231F20"/>
        </w:rPr>
        <w:t>Хотя, о</w:t>
      </w:r>
      <w:r w:rsidRPr="008134E4">
        <w:rPr>
          <w:color w:val="231F20"/>
        </w:rPr>
        <w:t xml:space="preserve">бследование ЦНС на ранних </w:t>
      </w:r>
      <w:r w:rsidR="00925B7E">
        <w:rPr>
          <w:color w:val="231F20"/>
        </w:rPr>
        <w:t>сроках</w:t>
      </w:r>
      <w:r w:rsidRPr="008134E4">
        <w:rPr>
          <w:color w:val="231F20"/>
        </w:rPr>
        <w:t xml:space="preserve"> требует определенных навыков,</w:t>
      </w:r>
      <w:r w:rsidR="00925B7E">
        <w:rPr>
          <w:color w:val="231F20"/>
        </w:rPr>
        <w:t xml:space="preserve"> все равно</w:t>
      </w:r>
      <w:r w:rsidRPr="008134E4">
        <w:rPr>
          <w:color w:val="231F20"/>
        </w:rPr>
        <w:t xml:space="preserve"> всегда следует </w:t>
      </w:r>
      <w:r w:rsidR="00925B7E">
        <w:rPr>
          <w:color w:val="231F20"/>
        </w:rPr>
        <w:t xml:space="preserve">обращать внимание на </w:t>
      </w:r>
      <w:r w:rsidRPr="008134E4">
        <w:rPr>
          <w:color w:val="231F20"/>
        </w:rPr>
        <w:t xml:space="preserve">головку и мозг плода на ранних сроках беременности.  Преимущество ранней </w:t>
      </w:r>
      <w:proofErr w:type="spellStart"/>
      <w:r w:rsidRPr="008134E4">
        <w:rPr>
          <w:color w:val="231F20"/>
        </w:rPr>
        <w:t>нейросонографии</w:t>
      </w:r>
      <w:proofErr w:type="spellEnd"/>
      <w:r w:rsidRPr="008134E4">
        <w:rPr>
          <w:color w:val="231F20"/>
        </w:rPr>
        <w:t xml:space="preserve"> плода на сроке 12-15 недель закл</w:t>
      </w:r>
      <w:r w:rsidR="00A666B5">
        <w:rPr>
          <w:color w:val="231F20"/>
        </w:rPr>
        <w:t>ючается в том, что кости головки плода еще тонкие</w:t>
      </w:r>
      <w:r w:rsidRPr="008134E4">
        <w:rPr>
          <w:color w:val="231F20"/>
        </w:rPr>
        <w:t xml:space="preserve"> и </w:t>
      </w:r>
      <w:r w:rsidR="00A666B5">
        <w:rPr>
          <w:color w:val="231F20"/>
        </w:rPr>
        <w:t xml:space="preserve">головной </w:t>
      </w:r>
      <w:r w:rsidRPr="008134E4">
        <w:rPr>
          <w:color w:val="231F20"/>
        </w:rPr>
        <w:t xml:space="preserve">мозг можно исследовать практически со всех сторон, особенно с помощью высокочастотного </w:t>
      </w:r>
      <w:proofErr w:type="spellStart"/>
      <w:r w:rsidRPr="008134E4">
        <w:rPr>
          <w:color w:val="231F20"/>
        </w:rPr>
        <w:t>трансвагинального</w:t>
      </w:r>
      <w:proofErr w:type="spellEnd"/>
      <w:r w:rsidRPr="008134E4">
        <w:rPr>
          <w:color w:val="231F20"/>
        </w:rPr>
        <w:t xml:space="preserve"> датчика. </w:t>
      </w:r>
    </w:p>
    <w:p w:rsidR="006E1ACC" w:rsidRDefault="006E1ACC" w:rsidP="006E1ACC">
      <w:pPr>
        <w:ind w:firstLine="540"/>
        <w:jc w:val="both"/>
        <w:rPr>
          <w:color w:val="231F20"/>
        </w:rPr>
      </w:pPr>
      <w:r w:rsidRPr="006E1ACC">
        <w:rPr>
          <w:color w:val="231F20"/>
        </w:rPr>
        <w:t>Как правило, исследование ЦНС плода имеет смысл проводить уже в конце первого триместра. По мере развит</w:t>
      </w:r>
      <w:r>
        <w:rPr>
          <w:color w:val="231F20"/>
        </w:rPr>
        <w:t xml:space="preserve">ия плода визуализация </w:t>
      </w:r>
      <w:proofErr w:type="spellStart"/>
      <w:r>
        <w:rPr>
          <w:color w:val="231F20"/>
        </w:rPr>
        <w:t>интракраниальных</w:t>
      </w:r>
      <w:proofErr w:type="spellEnd"/>
      <w:r>
        <w:rPr>
          <w:color w:val="231F20"/>
        </w:rPr>
        <w:t xml:space="preserve"> структур затрудняется ввиду</w:t>
      </w:r>
      <w:r w:rsidRPr="006E1ACC">
        <w:rPr>
          <w:color w:val="231F20"/>
        </w:rPr>
        <w:t xml:space="preserve"> постепенного окостенения свода черепа.</w:t>
      </w:r>
      <w:r w:rsidR="0020511B">
        <w:rPr>
          <w:color w:val="231F20"/>
        </w:rPr>
        <w:t xml:space="preserve"> </w:t>
      </w:r>
    </w:p>
    <w:p w:rsidR="008B0A53" w:rsidRDefault="008B0A53" w:rsidP="006E1ACC">
      <w:pPr>
        <w:ind w:firstLine="540"/>
        <w:jc w:val="both"/>
      </w:pPr>
      <w:r w:rsidRPr="00C7113B">
        <w:rPr>
          <w:noProof/>
          <w:sz w:val="20"/>
          <w:szCs w:val="20"/>
        </w:rPr>
        <w:lastRenderedPageBreak/>
        <w:drawing>
          <wp:inline distT="0" distB="0" distL="0" distR="0" wp14:anchorId="240884C8" wp14:editId="75DABFE6">
            <wp:extent cx="5359400" cy="4460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9400" cy="4460875"/>
                    </a:xfrm>
                    <a:prstGeom prst="rect">
                      <a:avLst/>
                    </a:prstGeom>
                    <a:noFill/>
                    <a:ln>
                      <a:noFill/>
                    </a:ln>
                  </pic:spPr>
                </pic:pic>
              </a:graphicData>
            </a:graphic>
          </wp:inline>
        </w:drawing>
      </w:r>
    </w:p>
    <w:p w:rsidR="008B0A53" w:rsidRPr="00337CF2" w:rsidRDefault="008B0A53" w:rsidP="008B0A53">
      <w:pPr>
        <w:jc w:val="both"/>
        <w:rPr>
          <w:sz w:val="18"/>
          <w:szCs w:val="18"/>
        </w:rPr>
      </w:pPr>
      <w:r w:rsidRPr="00337CF2">
        <w:rPr>
          <w:b/>
          <w:bCs/>
          <w:color w:val="231F20"/>
          <w:sz w:val="18"/>
          <w:szCs w:val="18"/>
        </w:rPr>
        <w:t xml:space="preserve">Рисунок 1. </w:t>
      </w:r>
      <w:r w:rsidRPr="00337CF2">
        <w:rPr>
          <w:color w:val="231F20"/>
          <w:sz w:val="18"/>
          <w:szCs w:val="18"/>
        </w:rPr>
        <w:t xml:space="preserve">Нормальные морфологические изменения головного мозга плода на протяжении всего срока </w:t>
      </w:r>
      <w:proofErr w:type="spellStart"/>
      <w:r w:rsidRPr="00337CF2">
        <w:rPr>
          <w:color w:val="231F20"/>
          <w:sz w:val="18"/>
          <w:szCs w:val="18"/>
        </w:rPr>
        <w:t>гестации</w:t>
      </w:r>
      <w:proofErr w:type="spellEnd"/>
      <w:r w:rsidRPr="00337CF2">
        <w:rPr>
          <w:color w:val="231F20"/>
          <w:sz w:val="18"/>
          <w:szCs w:val="18"/>
        </w:rPr>
        <w:t xml:space="preserve">, ультразвуковое исследование, визуализация в аксиальных плоскостях: визуализация в </w:t>
      </w:r>
      <w:proofErr w:type="spellStart"/>
      <w:r w:rsidRPr="00337CF2">
        <w:rPr>
          <w:color w:val="231F20"/>
          <w:sz w:val="18"/>
          <w:szCs w:val="18"/>
        </w:rPr>
        <w:t>трансвентрикулярной</w:t>
      </w:r>
      <w:proofErr w:type="spellEnd"/>
      <w:r w:rsidRPr="00337CF2">
        <w:rPr>
          <w:color w:val="231F20"/>
          <w:sz w:val="18"/>
          <w:szCs w:val="18"/>
        </w:rPr>
        <w:t xml:space="preserve">, </w:t>
      </w:r>
      <w:proofErr w:type="spellStart"/>
      <w:r w:rsidRPr="00337CF2">
        <w:rPr>
          <w:color w:val="231F20"/>
          <w:sz w:val="18"/>
          <w:szCs w:val="18"/>
        </w:rPr>
        <w:t>трансталамической</w:t>
      </w:r>
      <w:proofErr w:type="spellEnd"/>
      <w:r w:rsidRPr="00337CF2">
        <w:rPr>
          <w:color w:val="231F20"/>
          <w:sz w:val="18"/>
          <w:szCs w:val="18"/>
        </w:rPr>
        <w:t xml:space="preserve"> и </w:t>
      </w:r>
      <w:proofErr w:type="spellStart"/>
      <w:r w:rsidRPr="00337CF2">
        <w:rPr>
          <w:color w:val="231F20"/>
          <w:sz w:val="18"/>
          <w:szCs w:val="18"/>
        </w:rPr>
        <w:t>трансцеребральных</w:t>
      </w:r>
      <w:proofErr w:type="spellEnd"/>
      <w:r w:rsidRPr="00337CF2">
        <w:rPr>
          <w:color w:val="231F20"/>
          <w:sz w:val="18"/>
          <w:szCs w:val="18"/>
        </w:rPr>
        <w:t xml:space="preserve"> срезах на 12, 21 и 32 неделях беременности. Обратите внимание на значительные структурные изменения боковых желудочков и сосудистого сплетения в период с конца первого триместра до середины беременности, а также на появление полости прозрачной перегородки, только начиная со второго триместра. Тем не менее, ширина атриумов (преддверия) желудочков остается относительно стабильной во втором и третьем триместрах.</w:t>
      </w:r>
    </w:p>
    <w:p w:rsidR="008B0A53" w:rsidRPr="006E1ACC" w:rsidRDefault="008B0A53" w:rsidP="006E1ACC">
      <w:pPr>
        <w:ind w:firstLine="540"/>
        <w:jc w:val="both"/>
      </w:pPr>
    </w:p>
    <w:p w:rsidR="006E1ACC" w:rsidRPr="006E1ACC" w:rsidRDefault="006E1ACC" w:rsidP="006E1ACC">
      <w:pPr>
        <w:jc w:val="both"/>
      </w:pPr>
    </w:p>
    <w:p w:rsidR="006E1ACC" w:rsidRPr="006E1ACC" w:rsidRDefault="006E1ACC" w:rsidP="006E1ACC">
      <w:pPr>
        <w:widowControl w:val="0"/>
        <w:autoSpaceDE w:val="0"/>
        <w:autoSpaceDN w:val="0"/>
        <w:adjustRightInd w:val="0"/>
        <w:jc w:val="both"/>
        <w:rPr>
          <w:color w:val="000000"/>
        </w:rPr>
      </w:pPr>
      <w:r w:rsidRPr="006E1ACC">
        <w:rPr>
          <w:b/>
          <w:bCs/>
          <w:color w:val="231F20"/>
        </w:rPr>
        <w:t>Технические аспекты</w:t>
      </w:r>
    </w:p>
    <w:p w:rsidR="006E1ACC" w:rsidRPr="006E1ACC" w:rsidRDefault="006E1ACC" w:rsidP="006E1ACC">
      <w:pPr>
        <w:widowControl w:val="0"/>
        <w:autoSpaceDE w:val="0"/>
        <w:autoSpaceDN w:val="0"/>
        <w:adjustRightInd w:val="0"/>
        <w:spacing w:before="120"/>
        <w:jc w:val="both"/>
        <w:rPr>
          <w:i/>
          <w:iCs/>
          <w:color w:val="231F20"/>
        </w:rPr>
      </w:pPr>
      <w:r w:rsidRPr="006E1ACC">
        <w:rPr>
          <w:i/>
          <w:iCs/>
          <w:caps/>
          <w:color w:val="231F20"/>
        </w:rPr>
        <w:t>у</w:t>
      </w:r>
      <w:r w:rsidRPr="006E1ACC">
        <w:rPr>
          <w:i/>
          <w:iCs/>
          <w:color w:val="231F20"/>
        </w:rPr>
        <w:t>льтразвуковой датчик</w:t>
      </w:r>
    </w:p>
    <w:p w:rsidR="006E1ACC" w:rsidRPr="006E1ACC" w:rsidRDefault="006E1ACC" w:rsidP="006E1ACC">
      <w:pPr>
        <w:widowControl w:val="0"/>
        <w:autoSpaceDE w:val="0"/>
        <w:autoSpaceDN w:val="0"/>
        <w:adjustRightInd w:val="0"/>
        <w:spacing w:before="120"/>
        <w:jc w:val="both"/>
        <w:rPr>
          <w:color w:val="000000"/>
        </w:rPr>
      </w:pPr>
      <w:r w:rsidRPr="006E1ACC">
        <w:rPr>
          <w:color w:val="231F20"/>
        </w:rPr>
        <w:t xml:space="preserve">Высокочастотные ультразвуковые датчики позволяют увеличить пространственное разрешение, но при этом </w:t>
      </w:r>
      <w:r>
        <w:rPr>
          <w:color w:val="231F20"/>
        </w:rPr>
        <w:t xml:space="preserve">уменьшают </w:t>
      </w:r>
      <w:proofErr w:type="spellStart"/>
      <w:r>
        <w:rPr>
          <w:color w:val="231F20"/>
        </w:rPr>
        <w:t>пенетрацию</w:t>
      </w:r>
      <w:proofErr w:type="spellEnd"/>
      <w:r>
        <w:rPr>
          <w:color w:val="231F20"/>
        </w:rPr>
        <w:t xml:space="preserve"> ультразвукового луча. Датчик должен выбираться с учетом ряда факторов, таких как состояние</w:t>
      </w:r>
      <w:r w:rsidRPr="006E1ACC">
        <w:rPr>
          <w:color w:val="231F20"/>
        </w:rPr>
        <w:t xml:space="preserve"> матери, положение плода, срок беременности и </w:t>
      </w:r>
      <w:r>
        <w:rPr>
          <w:color w:val="231F20"/>
        </w:rPr>
        <w:t>метода исследования (</w:t>
      </w:r>
      <w:proofErr w:type="spellStart"/>
      <w:r>
        <w:rPr>
          <w:color w:val="231F20"/>
        </w:rPr>
        <w:t>трансабдоминальный</w:t>
      </w:r>
      <w:proofErr w:type="spellEnd"/>
      <w:r>
        <w:rPr>
          <w:color w:val="231F20"/>
        </w:rPr>
        <w:t xml:space="preserve">, </w:t>
      </w:r>
      <w:proofErr w:type="spellStart"/>
      <w:r>
        <w:rPr>
          <w:color w:val="231F20"/>
        </w:rPr>
        <w:t>трансвагинальный</w:t>
      </w:r>
      <w:proofErr w:type="spellEnd"/>
      <w:r>
        <w:rPr>
          <w:color w:val="231F20"/>
        </w:rPr>
        <w:t>)</w:t>
      </w:r>
      <w:r w:rsidRPr="006E1ACC">
        <w:rPr>
          <w:color w:val="231F20"/>
        </w:rPr>
        <w:t xml:space="preserve">.  Большинство </w:t>
      </w:r>
      <w:r>
        <w:rPr>
          <w:color w:val="231F20"/>
        </w:rPr>
        <w:t xml:space="preserve">ультразвуковых </w:t>
      </w:r>
      <w:proofErr w:type="spellStart"/>
      <w:r w:rsidRPr="006E1ACC">
        <w:rPr>
          <w:color w:val="231F20"/>
        </w:rPr>
        <w:t>скрининговых</w:t>
      </w:r>
      <w:proofErr w:type="spellEnd"/>
      <w:r w:rsidRPr="006E1ACC">
        <w:rPr>
          <w:color w:val="231F20"/>
        </w:rPr>
        <w:t xml:space="preserve"> </w:t>
      </w:r>
      <w:r>
        <w:rPr>
          <w:color w:val="231F20"/>
        </w:rPr>
        <w:t>исследований</w:t>
      </w:r>
      <w:r w:rsidRPr="006E1ACC">
        <w:rPr>
          <w:color w:val="231F20"/>
        </w:rPr>
        <w:t xml:space="preserve"> выполняют с помощью </w:t>
      </w:r>
      <w:proofErr w:type="spellStart"/>
      <w:r w:rsidRPr="006E1ACC">
        <w:rPr>
          <w:color w:val="231F20"/>
        </w:rPr>
        <w:t>трансабдоминального</w:t>
      </w:r>
      <w:proofErr w:type="spellEnd"/>
      <w:r w:rsidRPr="006E1ACC">
        <w:rPr>
          <w:color w:val="231F20"/>
        </w:rPr>
        <w:t xml:space="preserve"> датчика</w:t>
      </w:r>
      <w:r>
        <w:rPr>
          <w:color w:val="231F20"/>
        </w:rPr>
        <w:t>,</w:t>
      </w:r>
      <w:r w:rsidRPr="006E1ACC">
        <w:rPr>
          <w:color w:val="231F20"/>
        </w:rPr>
        <w:t xml:space="preserve"> 3–5 МГц, хотя также можно использовать и современные широкополосные датчики.</w:t>
      </w:r>
    </w:p>
    <w:p w:rsidR="006E1ACC" w:rsidRPr="006E1ACC" w:rsidRDefault="006E1ACC" w:rsidP="006E1ACC">
      <w:pPr>
        <w:widowControl w:val="0"/>
        <w:autoSpaceDE w:val="0"/>
        <w:autoSpaceDN w:val="0"/>
        <w:adjustRightInd w:val="0"/>
        <w:jc w:val="both"/>
        <w:rPr>
          <w:color w:val="000000"/>
        </w:rPr>
      </w:pPr>
    </w:p>
    <w:p w:rsidR="006E1ACC" w:rsidRDefault="006E1ACC" w:rsidP="006E1ACC">
      <w:pPr>
        <w:widowControl w:val="0"/>
        <w:autoSpaceDE w:val="0"/>
        <w:autoSpaceDN w:val="0"/>
        <w:adjustRightInd w:val="0"/>
        <w:jc w:val="both"/>
        <w:rPr>
          <w:i/>
          <w:iCs/>
          <w:color w:val="231F20"/>
        </w:rPr>
      </w:pPr>
      <w:r w:rsidRPr="006E1ACC">
        <w:rPr>
          <w:i/>
          <w:iCs/>
          <w:color w:val="231F20"/>
        </w:rPr>
        <w:t>Параметры изображения</w:t>
      </w:r>
    </w:p>
    <w:p w:rsidR="008B41B2" w:rsidRPr="006E1ACC" w:rsidRDefault="008B41B2" w:rsidP="006E1ACC">
      <w:pPr>
        <w:widowControl w:val="0"/>
        <w:autoSpaceDE w:val="0"/>
        <w:autoSpaceDN w:val="0"/>
        <w:adjustRightInd w:val="0"/>
        <w:jc w:val="both"/>
        <w:rPr>
          <w:color w:val="000000"/>
        </w:rPr>
      </w:pPr>
    </w:p>
    <w:p w:rsidR="008134E4" w:rsidRDefault="00570A79" w:rsidP="008B41B2">
      <w:pPr>
        <w:rPr>
          <w:color w:val="231F20"/>
        </w:rPr>
      </w:pPr>
      <w:r>
        <w:rPr>
          <w:color w:val="231F20"/>
        </w:rPr>
        <w:t xml:space="preserve">Ультразвуковое исследование </w:t>
      </w:r>
      <w:r w:rsidR="005A4CE5">
        <w:rPr>
          <w:color w:val="231F20"/>
        </w:rPr>
        <w:t>проводится</w:t>
      </w:r>
      <w:r w:rsidR="006E1ACC" w:rsidRPr="006E1ACC">
        <w:rPr>
          <w:color w:val="231F20"/>
        </w:rPr>
        <w:t xml:space="preserve"> с испол</w:t>
      </w:r>
      <w:r w:rsidR="005A4CE5">
        <w:rPr>
          <w:color w:val="231F20"/>
        </w:rPr>
        <w:t>ьзованием двумерного датчика</w:t>
      </w:r>
      <w:r w:rsidR="006E1ACC" w:rsidRPr="006E1ACC">
        <w:rPr>
          <w:color w:val="231F20"/>
        </w:rPr>
        <w:t xml:space="preserve"> в</w:t>
      </w:r>
      <w:r>
        <w:rPr>
          <w:color w:val="231F20"/>
        </w:rPr>
        <w:t xml:space="preserve"> режиме</w:t>
      </w:r>
      <w:r w:rsidR="006E1ACC" w:rsidRPr="006E1ACC">
        <w:rPr>
          <w:color w:val="231F20"/>
        </w:rPr>
        <w:t xml:space="preserve"> </w:t>
      </w:r>
      <w:proofErr w:type="spellStart"/>
      <w:r w:rsidR="006E1ACC" w:rsidRPr="006E1ACC">
        <w:rPr>
          <w:color w:val="231F20"/>
        </w:rPr>
        <w:t>серо</w:t>
      </w:r>
      <w:r>
        <w:rPr>
          <w:color w:val="231F20"/>
        </w:rPr>
        <w:t>шкальной</w:t>
      </w:r>
      <w:proofErr w:type="spellEnd"/>
      <w:r>
        <w:rPr>
          <w:color w:val="231F20"/>
        </w:rPr>
        <w:t xml:space="preserve"> визуализации</w:t>
      </w:r>
      <w:r w:rsidR="005A4CE5">
        <w:rPr>
          <w:color w:val="231F20"/>
        </w:rPr>
        <w:t xml:space="preserve">. Применение методик улучшения качества УЗ визуализации, таких как гармоника, </w:t>
      </w:r>
      <w:proofErr w:type="spellStart"/>
      <w:r w:rsidR="005A4CE5">
        <w:rPr>
          <w:color w:val="231F20"/>
        </w:rPr>
        <w:t>cros</w:t>
      </w:r>
      <w:proofErr w:type="spellEnd"/>
      <w:r w:rsidR="005A4CE5">
        <w:rPr>
          <w:color w:val="231F20"/>
          <w:lang w:val="en-US"/>
        </w:rPr>
        <w:t>s</w:t>
      </w:r>
      <w:proofErr w:type="spellStart"/>
      <w:r w:rsidR="005A4CE5">
        <w:rPr>
          <w:color w:val="231F20"/>
        </w:rPr>
        <w:t>beam</w:t>
      </w:r>
      <w:proofErr w:type="spellEnd"/>
      <w:r w:rsidR="005A4CE5" w:rsidRPr="005A4CE5">
        <w:rPr>
          <w:color w:val="231F20"/>
        </w:rPr>
        <w:t xml:space="preserve"> </w:t>
      </w:r>
      <w:r w:rsidR="005A4CE5">
        <w:rPr>
          <w:color w:val="231F20"/>
        </w:rPr>
        <w:t xml:space="preserve">или </w:t>
      </w:r>
      <w:r w:rsidR="005A4CE5">
        <w:rPr>
          <w:color w:val="231F20"/>
          <w:lang w:val="en-US"/>
        </w:rPr>
        <w:t>speckle</w:t>
      </w:r>
      <w:r w:rsidR="005A4CE5" w:rsidRPr="005A4CE5">
        <w:rPr>
          <w:color w:val="231F20"/>
        </w:rPr>
        <w:t xml:space="preserve"> </w:t>
      </w:r>
      <w:r w:rsidR="005A4CE5">
        <w:rPr>
          <w:color w:val="231F20"/>
          <w:lang w:val="en-US"/>
        </w:rPr>
        <w:t>reduction</w:t>
      </w:r>
      <w:r w:rsidR="005A4CE5" w:rsidRPr="005A4CE5">
        <w:rPr>
          <w:color w:val="231F20"/>
        </w:rPr>
        <w:t xml:space="preserve"> </w:t>
      </w:r>
      <w:r w:rsidR="005A4CE5">
        <w:rPr>
          <w:color w:val="231F20"/>
          <w:lang w:val="en-US"/>
        </w:rPr>
        <w:t>filter</w:t>
      </w:r>
      <w:r w:rsidR="005A4CE5" w:rsidRPr="005A4CE5">
        <w:rPr>
          <w:color w:val="231F20"/>
        </w:rPr>
        <w:t xml:space="preserve"> (</w:t>
      </w:r>
      <w:r w:rsidR="005A4CE5">
        <w:rPr>
          <w:color w:val="231F20"/>
        </w:rPr>
        <w:t xml:space="preserve">фильтр подавления зернистости изображения, </w:t>
      </w:r>
      <w:r w:rsidR="005A4CE5">
        <w:rPr>
          <w:color w:val="231F20"/>
          <w:lang w:val="en-US"/>
        </w:rPr>
        <w:t>speckle</w:t>
      </w:r>
      <w:r w:rsidR="005A4CE5">
        <w:rPr>
          <w:color w:val="231F20"/>
        </w:rPr>
        <w:t xml:space="preserve">) улучшает </w:t>
      </w:r>
      <w:r w:rsidR="006E1ACC" w:rsidRPr="006E1ACC">
        <w:rPr>
          <w:color w:val="231F20"/>
        </w:rPr>
        <w:t xml:space="preserve">качество изображения </w:t>
      </w:r>
      <w:r w:rsidR="005A4CE5">
        <w:rPr>
          <w:color w:val="231F20"/>
        </w:rPr>
        <w:t xml:space="preserve">мелких анатомических деталей, а также </w:t>
      </w:r>
      <w:r w:rsidR="005A4CE5" w:rsidRPr="005A4CE5">
        <w:rPr>
          <w:color w:val="231F20"/>
        </w:rPr>
        <w:t xml:space="preserve">при скрининге пациентов, обследование которых затруднено, например, в связи с повышенным индексом массы тела или наличием </w:t>
      </w:r>
      <w:r w:rsidR="005A4CE5">
        <w:rPr>
          <w:color w:val="231F20"/>
        </w:rPr>
        <w:t xml:space="preserve">рубцов </w:t>
      </w:r>
      <w:r w:rsidR="005A4CE5" w:rsidRPr="005A4CE5">
        <w:rPr>
          <w:color w:val="231F20"/>
        </w:rPr>
        <w:t>на</w:t>
      </w:r>
      <w:r w:rsidR="005A4CE5">
        <w:rPr>
          <w:color w:val="231F20"/>
        </w:rPr>
        <w:t xml:space="preserve"> передней брюшной стенке. </w:t>
      </w:r>
    </w:p>
    <w:p w:rsidR="00644CCD" w:rsidRDefault="00644CCD" w:rsidP="006E1ACC">
      <w:pPr>
        <w:spacing w:line="276" w:lineRule="auto"/>
        <w:rPr>
          <w:color w:val="231F20"/>
        </w:rPr>
      </w:pPr>
    </w:p>
    <w:p w:rsidR="00644CCD" w:rsidRPr="00644CCD" w:rsidRDefault="008B41B2" w:rsidP="00644CCD">
      <w:pPr>
        <w:shd w:val="clear" w:color="auto" w:fill="D9D9D9" w:themeFill="background1" w:themeFillShade="D9"/>
        <w:jc w:val="both"/>
        <w:rPr>
          <w:caps/>
        </w:rPr>
      </w:pPr>
      <w:r>
        <w:rPr>
          <w:b/>
          <w:bCs/>
          <w:caps/>
          <w:color w:val="231F20"/>
        </w:rPr>
        <w:t>СКРИНИНГОВОЕ исследование</w:t>
      </w:r>
      <w:r w:rsidR="00644CCD" w:rsidRPr="00644CCD">
        <w:rPr>
          <w:b/>
          <w:bCs/>
          <w:caps/>
          <w:color w:val="231F20"/>
        </w:rPr>
        <w:t xml:space="preserve"> головного мозга плода после 18 недель</w:t>
      </w:r>
    </w:p>
    <w:p w:rsidR="00644CCD" w:rsidRPr="00644CCD" w:rsidRDefault="00644CCD" w:rsidP="00644CCD">
      <w:pPr>
        <w:widowControl w:val="0"/>
        <w:autoSpaceDE w:val="0"/>
        <w:autoSpaceDN w:val="0"/>
        <w:adjustRightInd w:val="0"/>
        <w:spacing w:before="120"/>
        <w:jc w:val="both"/>
        <w:rPr>
          <w:color w:val="000000"/>
        </w:rPr>
      </w:pPr>
      <w:r w:rsidRPr="00644CCD">
        <w:rPr>
          <w:b/>
          <w:bCs/>
          <w:color w:val="231F20"/>
        </w:rPr>
        <w:t>Качественная оценка</w:t>
      </w:r>
    </w:p>
    <w:p w:rsidR="00644CCD" w:rsidRPr="00644CCD" w:rsidRDefault="00644CCD" w:rsidP="00644CCD">
      <w:pPr>
        <w:widowControl w:val="0"/>
        <w:autoSpaceDE w:val="0"/>
        <w:autoSpaceDN w:val="0"/>
        <w:adjustRightInd w:val="0"/>
        <w:spacing w:before="120"/>
        <w:jc w:val="both"/>
        <w:rPr>
          <w:color w:val="000000"/>
        </w:rPr>
      </w:pPr>
      <w:r w:rsidRPr="00644CCD">
        <w:rPr>
          <w:i/>
          <w:iCs/>
          <w:color w:val="231F20"/>
        </w:rPr>
        <w:t>Рекомендации</w:t>
      </w:r>
    </w:p>
    <w:p w:rsidR="00644CCD" w:rsidRPr="00644CCD" w:rsidRDefault="00644CCD" w:rsidP="00644CCD">
      <w:pPr>
        <w:widowControl w:val="0"/>
        <w:autoSpaceDE w:val="0"/>
        <w:autoSpaceDN w:val="0"/>
        <w:adjustRightInd w:val="0"/>
        <w:spacing w:before="120"/>
        <w:ind w:left="142" w:hanging="142"/>
        <w:jc w:val="both"/>
        <w:rPr>
          <w:color w:val="231F20"/>
        </w:rPr>
      </w:pPr>
      <w:r w:rsidRPr="00644CCD">
        <w:rPr>
          <w:color w:val="231F20"/>
        </w:rPr>
        <w:t>•</w:t>
      </w:r>
      <w:r w:rsidRPr="00644CCD">
        <w:rPr>
          <w:color w:val="231F20"/>
        </w:rPr>
        <w:tab/>
      </w:r>
      <w:proofErr w:type="spellStart"/>
      <w:r>
        <w:rPr>
          <w:color w:val="231F20"/>
        </w:rPr>
        <w:t>Трансабдоминальное</w:t>
      </w:r>
      <w:proofErr w:type="spellEnd"/>
      <w:r>
        <w:rPr>
          <w:color w:val="231F20"/>
        </w:rPr>
        <w:t xml:space="preserve"> ультразвуковое исследование</w:t>
      </w:r>
      <w:r w:rsidRPr="00644CCD">
        <w:rPr>
          <w:color w:val="231F20"/>
        </w:rPr>
        <w:t xml:space="preserve"> </w:t>
      </w:r>
      <w:r w:rsidR="008B41B2">
        <w:rPr>
          <w:color w:val="231F20"/>
        </w:rPr>
        <w:t xml:space="preserve">- </w:t>
      </w:r>
      <w:r w:rsidRPr="00644CCD">
        <w:rPr>
          <w:color w:val="231F20"/>
        </w:rPr>
        <w:t xml:space="preserve">это метод выбора для </w:t>
      </w:r>
      <w:proofErr w:type="spellStart"/>
      <w:r w:rsidRPr="00644CCD">
        <w:rPr>
          <w:color w:val="231F20"/>
        </w:rPr>
        <w:t>скринингового</w:t>
      </w:r>
      <w:proofErr w:type="spellEnd"/>
      <w:r w:rsidRPr="00644CCD">
        <w:rPr>
          <w:color w:val="231F20"/>
        </w:rPr>
        <w:t xml:space="preserve"> обследования ЦНС плода в рамках скрининга второго триместра при беременности с низким риском. Это обследование должно включать оценку головки и позвоночника плода (</w:t>
      </w:r>
      <w:r w:rsidRPr="00644CCD">
        <w:rPr>
          <w:b/>
          <w:caps/>
          <w:color w:val="231F20"/>
        </w:rPr>
        <w:t>надлежащая ПРАКТИКа</w:t>
      </w:r>
      <w:r w:rsidRPr="00644CCD">
        <w:rPr>
          <w:color w:val="231F20"/>
        </w:rPr>
        <w:t>).</w:t>
      </w:r>
    </w:p>
    <w:p w:rsidR="00644CCD" w:rsidRDefault="008B41B2" w:rsidP="00644CCD">
      <w:pPr>
        <w:widowControl w:val="0"/>
        <w:autoSpaceDE w:val="0"/>
        <w:autoSpaceDN w:val="0"/>
        <w:adjustRightInd w:val="0"/>
        <w:spacing w:before="120"/>
        <w:ind w:firstLine="284"/>
        <w:jc w:val="both"/>
        <w:rPr>
          <w:color w:val="231F20"/>
        </w:rPr>
      </w:pPr>
      <w:proofErr w:type="spellStart"/>
      <w:r>
        <w:rPr>
          <w:color w:val="231F20"/>
        </w:rPr>
        <w:t>Скрининговое</w:t>
      </w:r>
      <w:proofErr w:type="spellEnd"/>
      <w:r>
        <w:rPr>
          <w:color w:val="231F20"/>
        </w:rPr>
        <w:t xml:space="preserve"> исследование</w:t>
      </w:r>
      <w:r w:rsidR="00644CCD" w:rsidRPr="00644CCD">
        <w:rPr>
          <w:color w:val="231F20"/>
        </w:rPr>
        <w:t xml:space="preserve"> </w:t>
      </w:r>
      <w:r w:rsidR="00644CCD">
        <w:rPr>
          <w:color w:val="231F20"/>
        </w:rPr>
        <w:t>ЦНС плода в рамках анатомического скрининга во втором триместре при беременности с низким риском,</w:t>
      </w:r>
      <w:r w:rsidR="00644CCD" w:rsidRPr="00644CCD">
        <w:rPr>
          <w:color w:val="231F20"/>
        </w:rPr>
        <w:t xml:space="preserve"> должно включать оценку голо</w:t>
      </w:r>
      <w:r w:rsidR="00644CCD">
        <w:rPr>
          <w:color w:val="231F20"/>
        </w:rPr>
        <w:t xml:space="preserve">вки плода и позвоночника </w:t>
      </w:r>
      <w:r w:rsidR="00644CCD" w:rsidRPr="00644CCD">
        <w:rPr>
          <w:color w:val="231F20"/>
        </w:rPr>
        <w:t>с ис</w:t>
      </w:r>
      <w:r w:rsidR="00644CCD">
        <w:rPr>
          <w:color w:val="231F20"/>
        </w:rPr>
        <w:t xml:space="preserve">пользованием </w:t>
      </w:r>
      <w:proofErr w:type="spellStart"/>
      <w:r w:rsidR="00644CCD">
        <w:rPr>
          <w:color w:val="231F20"/>
        </w:rPr>
        <w:t>трансабдоминальной</w:t>
      </w:r>
      <w:proofErr w:type="spellEnd"/>
      <w:r w:rsidR="00644CCD">
        <w:rPr>
          <w:color w:val="231F20"/>
        </w:rPr>
        <w:t xml:space="preserve"> </w:t>
      </w:r>
      <w:proofErr w:type="spellStart"/>
      <w:r w:rsidR="00644CCD">
        <w:rPr>
          <w:color w:val="231F20"/>
        </w:rPr>
        <w:t>эхографии</w:t>
      </w:r>
      <w:proofErr w:type="spellEnd"/>
      <w:r w:rsidR="00644CCD">
        <w:rPr>
          <w:color w:val="231F20"/>
        </w:rPr>
        <w:t>. Визуализация одних и тех же краниальных структур на двух поперечных (аксиальных) плоскостях позволяет оценить анатомическую целостность головного мозга плода</w:t>
      </w:r>
      <w:r w:rsidR="00644CCD" w:rsidRPr="00644CCD">
        <w:rPr>
          <w:color w:val="231F20"/>
          <w:vertAlign w:val="superscript"/>
        </w:rPr>
        <w:t>10</w:t>
      </w:r>
      <w:r w:rsidR="00644CCD">
        <w:rPr>
          <w:color w:val="231F20"/>
        </w:rPr>
        <w:t xml:space="preserve">. Это </w:t>
      </w:r>
      <w:proofErr w:type="spellStart"/>
      <w:r w:rsidR="00644CCD">
        <w:rPr>
          <w:color w:val="231F20"/>
        </w:rPr>
        <w:t>трансвентрикулярная</w:t>
      </w:r>
      <w:proofErr w:type="spellEnd"/>
      <w:r w:rsidR="00644CCD">
        <w:rPr>
          <w:color w:val="231F20"/>
        </w:rPr>
        <w:t xml:space="preserve"> </w:t>
      </w:r>
      <w:r w:rsidR="00644CCD" w:rsidRPr="00644CCD">
        <w:rPr>
          <w:color w:val="231F20"/>
        </w:rPr>
        <w:t xml:space="preserve">(рис. 2а) и </w:t>
      </w:r>
      <w:proofErr w:type="spellStart"/>
      <w:r w:rsidR="00644CCD" w:rsidRPr="00644CCD">
        <w:rPr>
          <w:color w:val="231F20"/>
        </w:rPr>
        <w:t>транс</w:t>
      </w:r>
      <w:r w:rsidR="00644CCD">
        <w:rPr>
          <w:color w:val="231F20"/>
        </w:rPr>
        <w:t>церебеллярная</w:t>
      </w:r>
      <w:proofErr w:type="spellEnd"/>
      <w:r w:rsidR="00644CCD">
        <w:rPr>
          <w:color w:val="231F20"/>
        </w:rPr>
        <w:t xml:space="preserve"> </w:t>
      </w:r>
      <w:r w:rsidR="00110ABA">
        <w:rPr>
          <w:color w:val="231F20"/>
        </w:rPr>
        <w:t>(рис. 2б) плоскости</w:t>
      </w:r>
      <w:r w:rsidR="00644CCD" w:rsidRPr="00644CCD">
        <w:rPr>
          <w:color w:val="231F20"/>
        </w:rPr>
        <w:t>.</w:t>
      </w:r>
    </w:p>
    <w:p w:rsidR="000C670B" w:rsidRDefault="00B30362" w:rsidP="00644CCD">
      <w:pPr>
        <w:widowControl w:val="0"/>
        <w:autoSpaceDE w:val="0"/>
        <w:autoSpaceDN w:val="0"/>
        <w:adjustRightInd w:val="0"/>
        <w:spacing w:before="120"/>
        <w:ind w:firstLine="284"/>
        <w:jc w:val="both"/>
        <w:rPr>
          <w:color w:val="231F20"/>
        </w:rPr>
      </w:pPr>
      <w:r w:rsidRPr="00C7113B">
        <w:rPr>
          <w:noProof/>
          <w:sz w:val="20"/>
          <w:szCs w:val="20"/>
        </w:rPr>
        <w:drawing>
          <wp:inline distT="0" distB="0" distL="0" distR="0" wp14:anchorId="4BB6B04E" wp14:editId="3A967648">
            <wp:extent cx="5939790" cy="47948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794885"/>
                    </a:xfrm>
                    <a:prstGeom prst="rect">
                      <a:avLst/>
                    </a:prstGeom>
                    <a:noFill/>
                    <a:ln>
                      <a:noFill/>
                    </a:ln>
                  </pic:spPr>
                </pic:pic>
              </a:graphicData>
            </a:graphic>
          </wp:inline>
        </w:drawing>
      </w:r>
    </w:p>
    <w:p w:rsidR="00337CF2" w:rsidRPr="00337CF2" w:rsidRDefault="00337CF2" w:rsidP="00337CF2">
      <w:pPr>
        <w:spacing w:before="120"/>
        <w:jc w:val="both"/>
        <w:rPr>
          <w:bCs/>
          <w:color w:val="231F20"/>
          <w:sz w:val="18"/>
          <w:szCs w:val="18"/>
        </w:rPr>
      </w:pPr>
      <w:r w:rsidRPr="00337CF2">
        <w:rPr>
          <w:bCs/>
          <w:color w:val="231F20"/>
          <w:sz w:val="18"/>
          <w:szCs w:val="18"/>
        </w:rPr>
        <w:t xml:space="preserve">Рисунок 2. </w:t>
      </w:r>
      <w:proofErr w:type="spellStart"/>
      <w:r w:rsidRPr="00337CF2">
        <w:rPr>
          <w:bCs/>
          <w:color w:val="231F20"/>
          <w:sz w:val="18"/>
          <w:szCs w:val="18"/>
        </w:rPr>
        <w:t>Скрининговое</w:t>
      </w:r>
      <w:proofErr w:type="spellEnd"/>
      <w:r w:rsidRPr="00337CF2">
        <w:rPr>
          <w:bCs/>
          <w:color w:val="231F20"/>
          <w:sz w:val="18"/>
          <w:szCs w:val="18"/>
        </w:rPr>
        <w:t xml:space="preserve"> обследование центральной нервной системы плода (нормальный плод, 21 неделя) в трех аксиальных плоскостях. (а) </w:t>
      </w:r>
      <w:proofErr w:type="spellStart"/>
      <w:r w:rsidRPr="00337CF2">
        <w:rPr>
          <w:bCs/>
          <w:color w:val="231F20"/>
          <w:sz w:val="18"/>
          <w:szCs w:val="18"/>
        </w:rPr>
        <w:t>Трансвентрикулярная</w:t>
      </w:r>
      <w:proofErr w:type="spellEnd"/>
      <w:r w:rsidRPr="00337CF2">
        <w:rPr>
          <w:bCs/>
          <w:color w:val="231F20"/>
          <w:sz w:val="18"/>
          <w:szCs w:val="18"/>
        </w:rPr>
        <w:t xml:space="preserve"> плоскость: видны передняя и задняя части боковых желудочков.  Передние рога в форме запятых разделены по центру полостью прозрачной перегородки, </w:t>
      </w:r>
      <w:r w:rsidRPr="00337CF2">
        <w:rPr>
          <w:bCs/>
          <w:color w:val="231F20"/>
          <w:sz w:val="18"/>
          <w:szCs w:val="18"/>
          <w:lang w:val="en-US"/>
        </w:rPr>
        <w:t>cavum</w:t>
      </w:r>
      <w:r w:rsidRPr="00337CF2">
        <w:rPr>
          <w:bCs/>
          <w:color w:val="231F20"/>
          <w:sz w:val="18"/>
          <w:szCs w:val="18"/>
        </w:rPr>
        <w:t xml:space="preserve"> </w:t>
      </w:r>
      <w:r w:rsidRPr="00337CF2">
        <w:rPr>
          <w:bCs/>
          <w:color w:val="231F20"/>
          <w:sz w:val="18"/>
          <w:szCs w:val="18"/>
          <w:lang w:val="en-US"/>
        </w:rPr>
        <w:t>septum</w:t>
      </w:r>
      <w:r w:rsidRPr="00337CF2">
        <w:rPr>
          <w:bCs/>
          <w:color w:val="231F20"/>
          <w:sz w:val="18"/>
          <w:szCs w:val="18"/>
        </w:rPr>
        <w:t xml:space="preserve"> </w:t>
      </w:r>
      <w:proofErr w:type="spellStart"/>
      <w:r w:rsidRPr="00337CF2">
        <w:rPr>
          <w:bCs/>
          <w:color w:val="231F20"/>
          <w:sz w:val="18"/>
          <w:szCs w:val="18"/>
          <w:lang w:val="en-US"/>
        </w:rPr>
        <w:t>pellucidum</w:t>
      </w:r>
      <w:proofErr w:type="spellEnd"/>
      <w:r w:rsidRPr="00337CF2">
        <w:rPr>
          <w:bCs/>
          <w:color w:val="231F20"/>
          <w:sz w:val="18"/>
          <w:szCs w:val="18"/>
        </w:rPr>
        <w:t xml:space="preserve"> (</w:t>
      </w:r>
      <w:r w:rsidRPr="00337CF2">
        <w:rPr>
          <w:bCs/>
          <w:color w:val="231F20"/>
          <w:sz w:val="18"/>
          <w:szCs w:val="18"/>
          <w:lang w:val="en-US"/>
        </w:rPr>
        <w:t>CSP</w:t>
      </w:r>
      <w:r w:rsidRPr="00337CF2">
        <w:rPr>
          <w:bCs/>
          <w:color w:val="231F20"/>
          <w:sz w:val="18"/>
          <w:szCs w:val="18"/>
        </w:rPr>
        <w:t xml:space="preserve">). Также видны атриум и задний рог бокового желудочка дистально от датчика, а также сосудистое сплетение, </w:t>
      </w:r>
      <w:r w:rsidRPr="00337CF2">
        <w:rPr>
          <w:bCs/>
          <w:color w:val="231F20"/>
          <w:sz w:val="18"/>
          <w:szCs w:val="18"/>
          <w:lang w:val="en-US"/>
        </w:rPr>
        <w:t>choroid</w:t>
      </w:r>
      <w:r w:rsidRPr="00337CF2">
        <w:rPr>
          <w:bCs/>
          <w:color w:val="231F20"/>
          <w:sz w:val="18"/>
          <w:szCs w:val="18"/>
        </w:rPr>
        <w:t xml:space="preserve"> </w:t>
      </w:r>
      <w:r w:rsidRPr="00337CF2">
        <w:rPr>
          <w:bCs/>
          <w:color w:val="231F20"/>
          <w:sz w:val="18"/>
          <w:szCs w:val="18"/>
          <w:lang w:val="en-US"/>
        </w:rPr>
        <w:t>plexus</w:t>
      </w:r>
      <w:r w:rsidRPr="00337CF2">
        <w:rPr>
          <w:bCs/>
          <w:color w:val="231F20"/>
          <w:sz w:val="18"/>
          <w:szCs w:val="18"/>
        </w:rPr>
        <w:t xml:space="preserve"> (С</w:t>
      </w:r>
      <w:r w:rsidRPr="00337CF2">
        <w:rPr>
          <w:bCs/>
          <w:color w:val="231F20"/>
          <w:sz w:val="18"/>
          <w:szCs w:val="18"/>
          <w:lang w:val="en-US"/>
        </w:rPr>
        <w:t>P</w:t>
      </w:r>
      <w:r w:rsidRPr="00337CF2">
        <w:rPr>
          <w:bCs/>
          <w:color w:val="231F20"/>
          <w:sz w:val="18"/>
          <w:szCs w:val="18"/>
        </w:rPr>
        <w:t xml:space="preserve">) в качестве анатомического эталона для измерения ширины атриума и </w:t>
      </w:r>
      <w:proofErr w:type="spellStart"/>
      <w:r w:rsidRPr="00337CF2">
        <w:rPr>
          <w:bCs/>
          <w:color w:val="231F20"/>
          <w:sz w:val="18"/>
          <w:szCs w:val="18"/>
        </w:rPr>
        <w:t>парието</w:t>
      </w:r>
      <w:proofErr w:type="spellEnd"/>
      <w:r w:rsidRPr="00337CF2">
        <w:rPr>
          <w:bCs/>
          <w:color w:val="231F20"/>
          <w:sz w:val="18"/>
          <w:szCs w:val="18"/>
        </w:rPr>
        <w:t xml:space="preserve"> – </w:t>
      </w:r>
      <w:proofErr w:type="spellStart"/>
      <w:r w:rsidRPr="00337CF2">
        <w:rPr>
          <w:bCs/>
          <w:color w:val="231F20"/>
          <w:sz w:val="18"/>
          <w:szCs w:val="18"/>
        </w:rPr>
        <w:t>окципитальной</w:t>
      </w:r>
      <w:proofErr w:type="spellEnd"/>
      <w:r w:rsidRPr="00337CF2">
        <w:rPr>
          <w:bCs/>
          <w:color w:val="231F20"/>
          <w:sz w:val="18"/>
          <w:szCs w:val="18"/>
        </w:rPr>
        <w:t xml:space="preserve"> борозды (*). (</w:t>
      </w:r>
      <w:r w:rsidRPr="00337CF2">
        <w:rPr>
          <w:bCs/>
          <w:color w:val="231F20"/>
          <w:sz w:val="18"/>
          <w:szCs w:val="18"/>
          <w:lang w:val="en-US"/>
        </w:rPr>
        <w:t>b</w:t>
      </w:r>
      <w:r w:rsidRPr="00337CF2">
        <w:rPr>
          <w:bCs/>
          <w:color w:val="231F20"/>
          <w:sz w:val="18"/>
          <w:szCs w:val="18"/>
        </w:rPr>
        <w:t xml:space="preserve">) </w:t>
      </w:r>
      <w:proofErr w:type="spellStart"/>
      <w:r w:rsidRPr="00337CF2">
        <w:rPr>
          <w:bCs/>
          <w:color w:val="231F20"/>
          <w:sz w:val="18"/>
          <w:szCs w:val="18"/>
        </w:rPr>
        <w:t>Трансцеребелярная</w:t>
      </w:r>
      <w:proofErr w:type="spellEnd"/>
      <w:r w:rsidRPr="00337CF2">
        <w:rPr>
          <w:bCs/>
          <w:color w:val="231F20"/>
          <w:sz w:val="18"/>
          <w:szCs w:val="18"/>
        </w:rPr>
        <w:t xml:space="preserve"> плоскость: датчик наклонен кзади для визуализации структур средней и задней ямок: таламус (Тс), полушария мозжечка и червь мозжечка, представленные в форме бабочки, и </w:t>
      </w:r>
      <w:proofErr w:type="spellStart"/>
      <w:r w:rsidRPr="00337CF2">
        <w:rPr>
          <w:bCs/>
          <w:color w:val="231F20"/>
          <w:sz w:val="18"/>
          <w:szCs w:val="18"/>
        </w:rPr>
        <w:t>анэхогенное</w:t>
      </w:r>
      <w:proofErr w:type="spellEnd"/>
      <w:r w:rsidRPr="00337CF2">
        <w:rPr>
          <w:bCs/>
          <w:color w:val="231F20"/>
          <w:sz w:val="18"/>
          <w:szCs w:val="18"/>
        </w:rPr>
        <w:t xml:space="preserve"> </w:t>
      </w:r>
      <w:proofErr w:type="spellStart"/>
      <w:r w:rsidRPr="00337CF2">
        <w:rPr>
          <w:bCs/>
          <w:color w:val="231F20"/>
          <w:sz w:val="18"/>
          <w:szCs w:val="18"/>
        </w:rPr>
        <w:t>ретроцеребеллярное</w:t>
      </w:r>
      <w:proofErr w:type="spellEnd"/>
      <w:r w:rsidRPr="00337CF2">
        <w:rPr>
          <w:bCs/>
          <w:color w:val="231F20"/>
          <w:sz w:val="18"/>
          <w:szCs w:val="18"/>
        </w:rPr>
        <w:t xml:space="preserve"> пространство, соответствует большой цистерне (СМ). (</w:t>
      </w:r>
      <w:r w:rsidRPr="00337CF2">
        <w:rPr>
          <w:bCs/>
          <w:color w:val="231F20"/>
          <w:sz w:val="18"/>
          <w:szCs w:val="18"/>
          <w:lang w:val="en-US"/>
        </w:rPr>
        <w:t>c</w:t>
      </w:r>
      <w:r w:rsidRPr="00337CF2">
        <w:rPr>
          <w:bCs/>
          <w:color w:val="231F20"/>
          <w:sz w:val="18"/>
          <w:szCs w:val="18"/>
        </w:rPr>
        <w:t xml:space="preserve">) </w:t>
      </w:r>
      <w:proofErr w:type="spellStart"/>
      <w:r w:rsidRPr="00337CF2">
        <w:rPr>
          <w:bCs/>
          <w:color w:val="231F20"/>
          <w:sz w:val="18"/>
          <w:szCs w:val="18"/>
        </w:rPr>
        <w:t>Трансталамическую</w:t>
      </w:r>
      <w:proofErr w:type="spellEnd"/>
      <w:r w:rsidRPr="00337CF2">
        <w:rPr>
          <w:bCs/>
          <w:color w:val="231F20"/>
          <w:sz w:val="18"/>
          <w:szCs w:val="18"/>
        </w:rPr>
        <w:t xml:space="preserve"> плоскость часто используют для проведения биометрии головки плода (би-париетальный диаметр, лобно-затылочный диаметр и окружность головки), она находится ниже и параллельна </w:t>
      </w:r>
      <w:proofErr w:type="spellStart"/>
      <w:r w:rsidRPr="00337CF2">
        <w:rPr>
          <w:bCs/>
          <w:color w:val="231F20"/>
          <w:sz w:val="18"/>
          <w:szCs w:val="18"/>
        </w:rPr>
        <w:t>трансвентрикулярной</w:t>
      </w:r>
      <w:proofErr w:type="spellEnd"/>
      <w:r w:rsidRPr="00337CF2">
        <w:rPr>
          <w:bCs/>
          <w:color w:val="231F20"/>
          <w:sz w:val="18"/>
          <w:szCs w:val="18"/>
        </w:rPr>
        <w:t xml:space="preserve"> плоскости. В этой плоскости также визуализируются серп, передние </w:t>
      </w:r>
      <w:r w:rsidRPr="00337CF2">
        <w:rPr>
          <w:bCs/>
          <w:color w:val="231F20"/>
          <w:sz w:val="18"/>
          <w:szCs w:val="18"/>
        </w:rPr>
        <w:lastRenderedPageBreak/>
        <w:t>рога боковых желудочков и большая цистерна, а также таламус (</w:t>
      </w:r>
      <w:proofErr w:type="spellStart"/>
      <w:r w:rsidRPr="00337CF2">
        <w:rPr>
          <w:bCs/>
          <w:color w:val="231F20"/>
          <w:sz w:val="18"/>
          <w:szCs w:val="18"/>
          <w:lang w:val="en-US"/>
        </w:rPr>
        <w:t>Th</w:t>
      </w:r>
      <w:proofErr w:type="spellEnd"/>
      <w:r w:rsidRPr="00337CF2">
        <w:rPr>
          <w:bCs/>
          <w:color w:val="231F20"/>
          <w:sz w:val="18"/>
          <w:szCs w:val="18"/>
        </w:rPr>
        <w:t xml:space="preserve">) и извилины </w:t>
      </w:r>
      <w:proofErr w:type="spellStart"/>
      <w:r w:rsidRPr="00337CF2">
        <w:rPr>
          <w:bCs/>
          <w:color w:val="231F20"/>
          <w:sz w:val="18"/>
          <w:szCs w:val="18"/>
        </w:rPr>
        <w:t>гиппокампа</w:t>
      </w:r>
      <w:proofErr w:type="spellEnd"/>
      <w:r w:rsidRPr="00337CF2">
        <w:rPr>
          <w:bCs/>
          <w:color w:val="231F20"/>
          <w:sz w:val="18"/>
          <w:szCs w:val="18"/>
        </w:rPr>
        <w:t xml:space="preserve"> с обеих сторон. На диаграмме (вверху слева) показаны положения аксиальных плоскостей.</w:t>
      </w:r>
    </w:p>
    <w:p w:rsidR="00B30362" w:rsidRDefault="00B30362" w:rsidP="00644CCD">
      <w:pPr>
        <w:widowControl w:val="0"/>
        <w:autoSpaceDE w:val="0"/>
        <w:autoSpaceDN w:val="0"/>
        <w:adjustRightInd w:val="0"/>
        <w:spacing w:before="120"/>
        <w:ind w:firstLine="284"/>
        <w:jc w:val="both"/>
        <w:rPr>
          <w:color w:val="231F20"/>
        </w:rPr>
      </w:pPr>
    </w:p>
    <w:p w:rsidR="000C670B" w:rsidRPr="000C670B" w:rsidRDefault="000C670B" w:rsidP="000C670B">
      <w:pPr>
        <w:spacing w:after="120"/>
        <w:jc w:val="both"/>
      </w:pPr>
      <w:r w:rsidRPr="000C670B">
        <w:rPr>
          <w:bCs/>
          <w:color w:val="231F20"/>
        </w:rPr>
        <w:t xml:space="preserve">Таблица 1 </w:t>
      </w:r>
      <w:r w:rsidRPr="000C670B">
        <w:rPr>
          <w:color w:val="231F20"/>
        </w:rPr>
        <w:t>Структуры, которые обычно отмечают при УЗИ-скрининге ЦНС плода</w:t>
      </w:r>
    </w:p>
    <w:tbl>
      <w:tblPr>
        <w:tblW w:w="0" w:type="auto"/>
        <w:tblLook w:val="01E0" w:firstRow="1" w:lastRow="1" w:firstColumn="1" w:lastColumn="1" w:noHBand="0" w:noVBand="0"/>
      </w:tblPr>
      <w:tblGrid>
        <w:gridCol w:w="4785"/>
      </w:tblGrid>
      <w:tr w:rsidR="000C670B" w:rsidRPr="000C670B" w:rsidTr="00C4279A">
        <w:tc>
          <w:tcPr>
            <w:tcW w:w="4785" w:type="dxa"/>
            <w:tcBorders>
              <w:top w:val="single" w:sz="4" w:space="0" w:color="auto"/>
              <w:bottom w:val="single" w:sz="4" w:space="0" w:color="auto"/>
            </w:tcBorders>
            <w:shd w:val="clear" w:color="auto" w:fill="auto"/>
          </w:tcPr>
          <w:p w:rsidR="000C670B" w:rsidRPr="000C670B" w:rsidRDefault="000C670B" w:rsidP="00C4279A">
            <w:pPr>
              <w:widowControl w:val="0"/>
              <w:autoSpaceDE w:val="0"/>
              <w:autoSpaceDN w:val="0"/>
              <w:adjustRightInd w:val="0"/>
              <w:spacing w:before="120"/>
              <w:jc w:val="both"/>
              <w:rPr>
                <w:color w:val="000000"/>
              </w:rPr>
            </w:pPr>
            <w:r w:rsidRPr="000C670B">
              <w:rPr>
                <w:color w:val="231F20"/>
              </w:rPr>
              <w:t>• Форма головки</w:t>
            </w:r>
          </w:p>
          <w:p w:rsidR="000C670B" w:rsidRPr="000C670B" w:rsidRDefault="000C670B" w:rsidP="00C4279A">
            <w:pPr>
              <w:widowControl w:val="0"/>
              <w:autoSpaceDE w:val="0"/>
              <w:autoSpaceDN w:val="0"/>
              <w:adjustRightInd w:val="0"/>
              <w:jc w:val="both"/>
              <w:rPr>
                <w:color w:val="000000"/>
              </w:rPr>
            </w:pPr>
            <w:r w:rsidRPr="000C670B">
              <w:rPr>
                <w:color w:val="231F20"/>
              </w:rPr>
              <w:t>• Боковые желудочки</w:t>
            </w:r>
          </w:p>
          <w:p w:rsidR="000C670B" w:rsidRPr="000C670B" w:rsidRDefault="000C670B" w:rsidP="00C4279A">
            <w:pPr>
              <w:widowControl w:val="0"/>
              <w:autoSpaceDE w:val="0"/>
              <w:autoSpaceDN w:val="0"/>
              <w:adjustRightInd w:val="0"/>
              <w:jc w:val="both"/>
              <w:rPr>
                <w:color w:val="000000"/>
              </w:rPr>
            </w:pPr>
            <w:r w:rsidRPr="000C670B">
              <w:rPr>
                <w:color w:val="231F20"/>
              </w:rPr>
              <w:t xml:space="preserve">• </w:t>
            </w:r>
            <w:r w:rsidRPr="000C670B">
              <w:rPr>
                <w:caps/>
                <w:color w:val="231F20"/>
              </w:rPr>
              <w:t>п</w:t>
            </w:r>
            <w:r w:rsidRPr="000C670B">
              <w:rPr>
                <w:color w:val="231F20"/>
              </w:rPr>
              <w:t>олость прозрачной перегородки</w:t>
            </w:r>
          </w:p>
          <w:p w:rsidR="000C670B" w:rsidRPr="000C670B" w:rsidRDefault="000C670B" w:rsidP="00C4279A">
            <w:pPr>
              <w:widowControl w:val="0"/>
              <w:autoSpaceDE w:val="0"/>
              <w:autoSpaceDN w:val="0"/>
              <w:adjustRightInd w:val="0"/>
              <w:jc w:val="both"/>
              <w:rPr>
                <w:color w:val="000000"/>
              </w:rPr>
            </w:pPr>
            <w:r w:rsidRPr="000C670B">
              <w:rPr>
                <w:color w:val="231F20"/>
              </w:rPr>
              <w:t>• Таламус</w:t>
            </w:r>
          </w:p>
          <w:p w:rsidR="000C670B" w:rsidRPr="000C670B" w:rsidRDefault="000C670B" w:rsidP="00C4279A">
            <w:pPr>
              <w:widowControl w:val="0"/>
              <w:autoSpaceDE w:val="0"/>
              <w:autoSpaceDN w:val="0"/>
              <w:adjustRightInd w:val="0"/>
              <w:jc w:val="both"/>
              <w:rPr>
                <w:color w:val="000000"/>
              </w:rPr>
            </w:pPr>
            <w:r w:rsidRPr="000C670B">
              <w:rPr>
                <w:color w:val="231F20"/>
              </w:rPr>
              <w:t>• Мозжечок</w:t>
            </w:r>
          </w:p>
          <w:p w:rsidR="000C670B" w:rsidRPr="000C670B" w:rsidRDefault="000C670B" w:rsidP="00C4279A">
            <w:pPr>
              <w:widowControl w:val="0"/>
              <w:autoSpaceDE w:val="0"/>
              <w:autoSpaceDN w:val="0"/>
              <w:adjustRightInd w:val="0"/>
              <w:jc w:val="both"/>
              <w:rPr>
                <w:color w:val="000000"/>
              </w:rPr>
            </w:pPr>
            <w:r w:rsidRPr="000C670B">
              <w:rPr>
                <w:color w:val="231F20"/>
              </w:rPr>
              <w:t xml:space="preserve">• </w:t>
            </w:r>
            <w:r>
              <w:rPr>
                <w:color w:val="231F20"/>
              </w:rPr>
              <w:t>Большая</w:t>
            </w:r>
            <w:r w:rsidRPr="000C670B">
              <w:rPr>
                <w:color w:val="231F20"/>
              </w:rPr>
              <w:t xml:space="preserve"> цистерна</w:t>
            </w:r>
          </w:p>
          <w:p w:rsidR="000C670B" w:rsidRPr="000C670B" w:rsidRDefault="000C670B" w:rsidP="00C4279A">
            <w:pPr>
              <w:jc w:val="both"/>
              <w:rPr>
                <w:color w:val="231F20"/>
              </w:rPr>
            </w:pPr>
            <w:r>
              <w:rPr>
                <w:color w:val="231F20"/>
              </w:rPr>
              <w:t>• Позвоночник</w:t>
            </w:r>
          </w:p>
          <w:p w:rsidR="000C670B" w:rsidRPr="000C670B" w:rsidRDefault="000C670B" w:rsidP="00C4279A">
            <w:pPr>
              <w:jc w:val="both"/>
            </w:pPr>
          </w:p>
        </w:tc>
      </w:tr>
    </w:tbl>
    <w:p w:rsidR="00C86CD7" w:rsidRPr="000C670B" w:rsidRDefault="000C670B" w:rsidP="000C670B">
      <w:pPr>
        <w:widowControl w:val="0"/>
        <w:autoSpaceDE w:val="0"/>
        <w:autoSpaceDN w:val="0"/>
        <w:adjustRightInd w:val="0"/>
        <w:spacing w:before="120"/>
        <w:ind w:firstLine="284"/>
        <w:jc w:val="both"/>
        <w:rPr>
          <w:color w:val="000000"/>
        </w:rPr>
      </w:pPr>
      <w:r w:rsidRPr="000C670B">
        <w:rPr>
          <w:color w:val="231F20"/>
        </w:rPr>
        <w:t xml:space="preserve">Зачастую осмотр проводят еще и в третьей, </w:t>
      </w:r>
      <w:proofErr w:type="spellStart"/>
      <w:r w:rsidRPr="000C670B">
        <w:rPr>
          <w:color w:val="231F20"/>
        </w:rPr>
        <w:t>трансталамической</w:t>
      </w:r>
      <w:proofErr w:type="spellEnd"/>
      <w:r w:rsidRPr="000C670B">
        <w:rPr>
          <w:color w:val="231F20"/>
        </w:rPr>
        <w:t>, плоскости (рис. 2с), чтобы выполнить биометрию. Структуры, которые следует проверить при рутинном осмотре, включают боковые желудочки,</w:t>
      </w:r>
      <w:r>
        <w:rPr>
          <w:color w:val="231F20"/>
        </w:rPr>
        <w:t xml:space="preserve"> мозжечок и большую цистерну, а также полость </w:t>
      </w:r>
      <w:r w:rsidRPr="000C670B">
        <w:rPr>
          <w:color w:val="231F20"/>
        </w:rPr>
        <w:t>прозрачной перегородки (ППП).</w:t>
      </w:r>
    </w:p>
    <w:p w:rsidR="000C670B" w:rsidRPr="000C670B" w:rsidRDefault="000C670B" w:rsidP="000C670B">
      <w:pPr>
        <w:jc w:val="both"/>
        <w:rPr>
          <w:color w:val="000000"/>
        </w:rPr>
      </w:pPr>
      <w:r w:rsidRPr="000C670B">
        <w:rPr>
          <w:color w:val="231F20"/>
        </w:rPr>
        <w:t>В этих проекциях также следует оценить форму головки</w:t>
      </w:r>
      <w:r w:rsidR="008B41B2">
        <w:rPr>
          <w:color w:val="231F20"/>
        </w:rPr>
        <w:t xml:space="preserve"> и строение паренхимы</w:t>
      </w:r>
      <w:r w:rsidRPr="000C670B">
        <w:rPr>
          <w:color w:val="231F20"/>
        </w:rPr>
        <w:t xml:space="preserve"> головного мозга (Таблица 1).</w:t>
      </w:r>
    </w:p>
    <w:p w:rsidR="000C670B" w:rsidRPr="000C670B" w:rsidRDefault="000C670B" w:rsidP="000C670B">
      <w:pPr>
        <w:widowControl w:val="0"/>
        <w:autoSpaceDE w:val="0"/>
        <w:autoSpaceDN w:val="0"/>
        <w:adjustRightInd w:val="0"/>
        <w:jc w:val="both"/>
        <w:rPr>
          <w:color w:val="000000"/>
        </w:rPr>
      </w:pPr>
    </w:p>
    <w:p w:rsidR="000C670B" w:rsidRPr="000C670B" w:rsidRDefault="00045B3A" w:rsidP="000C670B">
      <w:pPr>
        <w:widowControl w:val="0"/>
        <w:autoSpaceDE w:val="0"/>
        <w:autoSpaceDN w:val="0"/>
        <w:adjustRightInd w:val="0"/>
        <w:jc w:val="both"/>
        <w:rPr>
          <w:i/>
          <w:iCs/>
          <w:color w:val="231F20"/>
        </w:rPr>
      </w:pPr>
      <w:proofErr w:type="spellStart"/>
      <w:r>
        <w:rPr>
          <w:bCs/>
          <w:i/>
          <w:color w:val="231F20"/>
        </w:rPr>
        <w:t>Трансвентрикулярный</w:t>
      </w:r>
      <w:proofErr w:type="spellEnd"/>
      <w:r>
        <w:rPr>
          <w:bCs/>
          <w:i/>
          <w:color w:val="231F20"/>
        </w:rPr>
        <w:t xml:space="preserve"> срез</w:t>
      </w:r>
      <w:r w:rsidR="000C670B" w:rsidRPr="000C670B">
        <w:rPr>
          <w:i/>
          <w:iCs/>
          <w:color w:val="231F20"/>
        </w:rPr>
        <w:t xml:space="preserve"> (Рисунок 2</w:t>
      </w:r>
      <w:r w:rsidR="000C670B" w:rsidRPr="000C670B">
        <w:rPr>
          <w:i/>
          <w:iCs/>
          <w:color w:val="231F20"/>
          <w:lang w:val="en-US"/>
        </w:rPr>
        <w:t>a</w:t>
      </w:r>
      <w:r w:rsidR="000C670B" w:rsidRPr="000C670B">
        <w:rPr>
          <w:i/>
          <w:iCs/>
          <w:color w:val="231F20"/>
        </w:rPr>
        <w:t>)</w:t>
      </w:r>
    </w:p>
    <w:p w:rsidR="000C670B" w:rsidRPr="000C670B" w:rsidRDefault="000C670B" w:rsidP="000C670B">
      <w:pPr>
        <w:widowControl w:val="0"/>
        <w:autoSpaceDE w:val="0"/>
        <w:autoSpaceDN w:val="0"/>
        <w:adjustRightInd w:val="0"/>
        <w:jc w:val="both"/>
        <w:rPr>
          <w:i/>
          <w:iCs/>
          <w:color w:val="231F20"/>
        </w:rPr>
      </w:pPr>
    </w:p>
    <w:p w:rsidR="000C670B" w:rsidRPr="000C670B" w:rsidRDefault="000C670B" w:rsidP="000C670B">
      <w:pPr>
        <w:widowControl w:val="0"/>
        <w:autoSpaceDE w:val="0"/>
        <w:autoSpaceDN w:val="0"/>
        <w:adjustRightInd w:val="0"/>
        <w:jc w:val="both"/>
        <w:rPr>
          <w:color w:val="000000"/>
        </w:rPr>
      </w:pPr>
      <w:r w:rsidRPr="000C670B">
        <w:rPr>
          <w:i/>
          <w:iCs/>
          <w:color w:val="231F20"/>
        </w:rPr>
        <w:t>Рекомендация</w:t>
      </w:r>
    </w:p>
    <w:p w:rsidR="000C670B" w:rsidRPr="000C670B" w:rsidRDefault="000C670B" w:rsidP="000C670B">
      <w:pPr>
        <w:widowControl w:val="0"/>
        <w:autoSpaceDE w:val="0"/>
        <w:autoSpaceDN w:val="0"/>
        <w:adjustRightInd w:val="0"/>
        <w:spacing w:before="120"/>
        <w:ind w:left="540" w:hanging="540"/>
        <w:jc w:val="both"/>
        <w:rPr>
          <w:color w:val="000000"/>
        </w:rPr>
      </w:pPr>
      <w:r w:rsidRPr="000C670B">
        <w:rPr>
          <w:color w:val="231F20"/>
        </w:rPr>
        <w:t>•</w:t>
      </w:r>
      <w:r w:rsidRPr="000C670B">
        <w:rPr>
          <w:color w:val="231F20"/>
        </w:rPr>
        <w:tab/>
      </w:r>
      <w:proofErr w:type="gramStart"/>
      <w:r w:rsidRPr="000C670B">
        <w:rPr>
          <w:color w:val="231F20"/>
        </w:rPr>
        <w:t>В</w:t>
      </w:r>
      <w:proofErr w:type="gramEnd"/>
      <w:r w:rsidRPr="000C670B">
        <w:rPr>
          <w:color w:val="231F20"/>
        </w:rPr>
        <w:t xml:space="preserve"> </w:t>
      </w:r>
      <w:proofErr w:type="spellStart"/>
      <w:r w:rsidRPr="000C670B">
        <w:rPr>
          <w:color w:val="231F20"/>
        </w:rPr>
        <w:t>трансвентрикулярной</w:t>
      </w:r>
      <w:proofErr w:type="spellEnd"/>
      <w:r w:rsidRPr="000C670B">
        <w:rPr>
          <w:color w:val="231F20"/>
        </w:rPr>
        <w:t xml:space="preserve"> плоскости следует оценить и описать участок атриума, расположенный дистально от датчика и наличие ППП </w:t>
      </w:r>
      <w:r w:rsidRPr="000C670B">
        <w:rPr>
          <w:caps/>
          <w:color w:val="231F20"/>
        </w:rPr>
        <w:t>(</w:t>
      </w:r>
      <w:r w:rsidRPr="000C670B">
        <w:rPr>
          <w:b/>
          <w:caps/>
          <w:color w:val="231F20"/>
        </w:rPr>
        <w:t>надлежащая</w:t>
      </w:r>
      <w:r w:rsidRPr="000C670B">
        <w:rPr>
          <w:b/>
          <w:color w:val="231F20"/>
        </w:rPr>
        <w:t xml:space="preserve"> ПРАКТИКА</w:t>
      </w:r>
      <w:r w:rsidRPr="000C670B">
        <w:rPr>
          <w:color w:val="231F20"/>
        </w:rPr>
        <w:t>).</w:t>
      </w:r>
    </w:p>
    <w:p w:rsidR="000C670B" w:rsidRPr="000C670B" w:rsidRDefault="000C670B" w:rsidP="000C670B">
      <w:pPr>
        <w:spacing w:before="120"/>
        <w:jc w:val="both"/>
        <w:rPr>
          <w:color w:val="231F20"/>
        </w:rPr>
      </w:pPr>
      <w:r w:rsidRPr="000C670B">
        <w:rPr>
          <w:color w:val="231F20"/>
        </w:rPr>
        <w:t xml:space="preserve">В </w:t>
      </w:r>
      <w:proofErr w:type="spellStart"/>
      <w:r w:rsidRPr="000C670B">
        <w:rPr>
          <w:color w:val="231F20"/>
        </w:rPr>
        <w:t>трансвентрикулярной</w:t>
      </w:r>
      <w:proofErr w:type="spellEnd"/>
      <w:r w:rsidRPr="000C670B">
        <w:rPr>
          <w:color w:val="231F20"/>
        </w:rPr>
        <w:t xml:space="preserve"> плоскости визуализируются передняя и задняя части боковых желудочков. Передняя часть (лобные или передние рога) выглядит как две заполненные жидкостью структуры в форме запятой.</w:t>
      </w:r>
    </w:p>
    <w:p w:rsidR="000C670B" w:rsidRPr="000C670B" w:rsidRDefault="000C670B" w:rsidP="000C670B">
      <w:pPr>
        <w:jc w:val="both"/>
        <w:rPr>
          <w:color w:val="000000"/>
        </w:rPr>
      </w:pPr>
      <w:r w:rsidRPr="000C670B">
        <w:rPr>
          <w:color w:val="231F20"/>
        </w:rPr>
        <w:t xml:space="preserve">Они имеют четко выраженную боковую стенку и по середине ППП. </w:t>
      </w:r>
      <w:r w:rsidR="008B41B2">
        <w:rPr>
          <w:color w:val="231F20"/>
        </w:rPr>
        <w:t>Полость прозрачной перегородки (ППП) - это заполненная ликвором</w:t>
      </w:r>
      <w:r w:rsidRPr="000C670B">
        <w:rPr>
          <w:color w:val="231F20"/>
        </w:rPr>
        <w:t xml:space="preserve"> полость, расположенная между двумя тонкими мембранами. На поздних сроках беременности или в раннем неонатальном периоде эти мембраны обычно сливаются, образуя прозрачную перегородку. ППП начинает визуализироваться на сроке от 17 до 20 недель беременности и быстро исчезает. </w:t>
      </w:r>
      <w:r w:rsidR="008B41B2">
        <w:rPr>
          <w:color w:val="231F20"/>
        </w:rPr>
        <w:t xml:space="preserve">При </w:t>
      </w:r>
      <w:proofErr w:type="spellStart"/>
      <w:r w:rsidR="008B41B2">
        <w:rPr>
          <w:color w:val="231F20"/>
        </w:rPr>
        <w:t>трансабдоминальном</w:t>
      </w:r>
      <w:proofErr w:type="spellEnd"/>
      <w:r w:rsidR="008B41B2">
        <w:rPr>
          <w:color w:val="231F20"/>
        </w:rPr>
        <w:t xml:space="preserve"> УЗ</w:t>
      </w:r>
      <w:r w:rsidRPr="000C670B">
        <w:rPr>
          <w:color w:val="231F20"/>
        </w:rPr>
        <w:t xml:space="preserve">-исследовании этот процесс в норме наблюдается в период с 17–20 и по 37 неделю беременности или при </w:t>
      </w:r>
      <w:proofErr w:type="spellStart"/>
      <w:r w:rsidRPr="000C670B">
        <w:rPr>
          <w:color w:val="231F20"/>
        </w:rPr>
        <w:t>бипариетальном</w:t>
      </w:r>
      <w:proofErr w:type="spellEnd"/>
      <w:r w:rsidRPr="000C670B">
        <w:rPr>
          <w:color w:val="231F20"/>
        </w:rPr>
        <w:t xml:space="preserve"> диаметре (БПД) 44–88 мм</w:t>
      </w:r>
      <w:r w:rsidRPr="008B41B2">
        <w:rPr>
          <w:color w:val="231F20"/>
          <w:vertAlign w:val="superscript"/>
        </w:rPr>
        <w:t>11</w:t>
      </w:r>
      <w:r w:rsidRPr="000C670B">
        <w:rPr>
          <w:color w:val="231F20"/>
        </w:rPr>
        <w:t xml:space="preserve">. </w:t>
      </w:r>
      <w:r w:rsidR="008B41B2">
        <w:rPr>
          <w:color w:val="231F20"/>
        </w:rPr>
        <w:t xml:space="preserve">Отсутствие визуализации </w:t>
      </w:r>
      <w:r w:rsidRPr="000C670B">
        <w:rPr>
          <w:color w:val="231F20"/>
        </w:rPr>
        <w:t>ППП на сроке до 16 недель или после 37 недели является нормой; в ре</w:t>
      </w:r>
      <w:r w:rsidR="008B41B2">
        <w:rPr>
          <w:color w:val="231F20"/>
        </w:rPr>
        <w:t>дких случаях отсутствие ликвора</w:t>
      </w:r>
      <w:r w:rsidRPr="000C670B">
        <w:rPr>
          <w:color w:val="231F20"/>
        </w:rPr>
        <w:t xml:space="preserve"> в ППП наблюдается у абсолютно нормального плода</w:t>
      </w:r>
      <w:r w:rsidRPr="000C670B">
        <w:rPr>
          <w:color w:val="231F20"/>
          <w:vertAlign w:val="superscript"/>
        </w:rPr>
        <w:t>12</w:t>
      </w:r>
      <w:r w:rsidRPr="000C670B">
        <w:rPr>
          <w:color w:val="231F20"/>
        </w:rPr>
        <w:t xml:space="preserve">. Визуализация ППП на сроке между 17 </w:t>
      </w:r>
      <w:proofErr w:type="spellStart"/>
      <w:r w:rsidR="008B41B2">
        <w:rPr>
          <w:color w:val="231F20"/>
        </w:rPr>
        <w:t>нед</w:t>
      </w:r>
      <w:proofErr w:type="spellEnd"/>
      <w:r w:rsidR="008B41B2">
        <w:rPr>
          <w:color w:val="231F20"/>
        </w:rPr>
        <w:t xml:space="preserve"> </w:t>
      </w:r>
      <w:r w:rsidRPr="000C670B">
        <w:rPr>
          <w:color w:val="231F20"/>
        </w:rPr>
        <w:t>и 37 неделями беременности имеет большое з</w:t>
      </w:r>
      <w:r w:rsidR="008B41B2">
        <w:rPr>
          <w:color w:val="231F20"/>
        </w:rPr>
        <w:t>начение, поскольку отсутствие</w:t>
      </w:r>
      <w:r w:rsidRPr="000C670B">
        <w:rPr>
          <w:color w:val="231F20"/>
        </w:rPr>
        <w:t xml:space="preserve"> ее визуализации или </w:t>
      </w:r>
      <w:r w:rsidR="008B41B2">
        <w:rPr>
          <w:color w:val="231F20"/>
        </w:rPr>
        <w:t>ее нестандартный вид</w:t>
      </w:r>
      <w:r w:rsidRPr="000C670B">
        <w:rPr>
          <w:color w:val="231F20"/>
        </w:rPr>
        <w:t xml:space="preserve"> могут свидетельствовать о наличии </w:t>
      </w:r>
      <w:proofErr w:type="spellStart"/>
      <w:r w:rsidRPr="000C670B">
        <w:rPr>
          <w:color w:val="231F20"/>
        </w:rPr>
        <w:t>комиссуральных</w:t>
      </w:r>
      <w:proofErr w:type="spellEnd"/>
      <w:r w:rsidRPr="000C670B">
        <w:rPr>
          <w:color w:val="231F20"/>
        </w:rPr>
        <w:t xml:space="preserve"> аномалий, которые являются</w:t>
      </w:r>
      <w:r>
        <w:rPr>
          <w:color w:val="231F20"/>
        </w:rPr>
        <w:t xml:space="preserve"> косвенным признаком агенезии</w:t>
      </w:r>
      <w:r w:rsidRPr="000C670B">
        <w:rPr>
          <w:color w:val="231F20"/>
        </w:rPr>
        <w:t xml:space="preserve"> мозолистого тела </w:t>
      </w:r>
      <w:r>
        <w:rPr>
          <w:color w:val="231F20"/>
        </w:rPr>
        <w:t xml:space="preserve">на </w:t>
      </w:r>
      <w:proofErr w:type="spellStart"/>
      <w:r>
        <w:rPr>
          <w:color w:val="231F20"/>
        </w:rPr>
        <w:t>скрининговых</w:t>
      </w:r>
      <w:proofErr w:type="spellEnd"/>
      <w:r>
        <w:rPr>
          <w:color w:val="231F20"/>
        </w:rPr>
        <w:t xml:space="preserve"> диагностических УЗ срезах </w:t>
      </w:r>
      <w:r w:rsidRPr="000C670B">
        <w:rPr>
          <w:color w:val="231F20"/>
        </w:rPr>
        <w:t>(обычно в сочетании с каплевидной формой боковых желудочков, известной как кольпоцефалия</w:t>
      </w:r>
      <w:r w:rsidRPr="000C670B">
        <w:rPr>
          <w:color w:val="231F20"/>
          <w:vertAlign w:val="superscript"/>
        </w:rPr>
        <w:t>13</w:t>
      </w:r>
      <w:r w:rsidRPr="000C670B">
        <w:rPr>
          <w:color w:val="231F20"/>
        </w:rPr>
        <w:t xml:space="preserve">). </w:t>
      </w:r>
      <w:r>
        <w:rPr>
          <w:color w:val="231F20"/>
        </w:rPr>
        <w:t xml:space="preserve">Отсутствие </w:t>
      </w:r>
      <w:r w:rsidRPr="000C670B">
        <w:rPr>
          <w:color w:val="231F20"/>
        </w:rPr>
        <w:t xml:space="preserve">визуализации мембраны прозрачной перегородки </w:t>
      </w:r>
      <w:r>
        <w:rPr>
          <w:color w:val="231F20"/>
        </w:rPr>
        <w:t xml:space="preserve">должна вызывать </w:t>
      </w:r>
      <w:r w:rsidRPr="000C670B">
        <w:rPr>
          <w:color w:val="231F20"/>
        </w:rPr>
        <w:t>подозр</w:t>
      </w:r>
      <w:r>
        <w:rPr>
          <w:color w:val="231F20"/>
        </w:rPr>
        <w:t>ения, так как</w:t>
      </w:r>
      <w:r w:rsidRPr="000C670B">
        <w:rPr>
          <w:color w:val="231F20"/>
        </w:rPr>
        <w:t xml:space="preserve"> </w:t>
      </w:r>
      <w:r>
        <w:rPr>
          <w:color w:val="231F20"/>
        </w:rPr>
        <w:t xml:space="preserve">может </w:t>
      </w:r>
      <w:r w:rsidRPr="000C670B">
        <w:rPr>
          <w:color w:val="231F20"/>
        </w:rPr>
        <w:t xml:space="preserve">указывать на наличие ряда серьезных </w:t>
      </w:r>
      <w:r>
        <w:rPr>
          <w:color w:val="231F20"/>
        </w:rPr>
        <w:t xml:space="preserve">врожденных пороков </w:t>
      </w:r>
      <w:r w:rsidRPr="000C670B">
        <w:rPr>
          <w:color w:val="231F20"/>
        </w:rPr>
        <w:t>развития</w:t>
      </w:r>
      <w:r>
        <w:rPr>
          <w:color w:val="231F20"/>
        </w:rPr>
        <w:t xml:space="preserve"> головного мозга плода</w:t>
      </w:r>
      <w:r w:rsidRPr="000C670B">
        <w:rPr>
          <w:color w:val="231F20"/>
        </w:rPr>
        <w:t xml:space="preserve">, таких как </w:t>
      </w:r>
      <w:proofErr w:type="spellStart"/>
      <w:r w:rsidRPr="000C670B">
        <w:rPr>
          <w:color w:val="231F20"/>
        </w:rPr>
        <w:t>голопрозэнцефалия</w:t>
      </w:r>
      <w:proofErr w:type="spellEnd"/>
      <w:r>
        <w:rPr>
          <w:color w:val="231F20"/>
        </w:rPr>
        <w:t xml:space="preserve">, выраженная </w:t>
      </w:r>
      <w:r w:rsidRPr="000C670B">
        <w:rPr>
          <w:color w:val="231F20"/>
        </w:rPr>
        <w:t xml:space="preserve">гидроцефалия и </w:t>
      </w:r>
      <w:proofErr w:type="spellStart"/>
      <w:r w:rsidRPr="000C670B">
        <w:rPr>
          <w:color w:val="231F20"/>
        </w:rPr>
        <w:t>септо</w:t>
      </w:r>
      <w:proofErr w:type="spellEnd"/>
      <w:r>
        <w:rPr>
          <w:color w:val="231F20"/>
        </w:rPr>
        <w:t>-</w:t>
      </w:r>
      <w:r w:rsidRPr="000C670B">
        <w:rPr>
          <w:color w:val="231F20"/>
        </w:rPr>
        <w:t>оптическая дисплазия</w:t>
      </w:r>
      <w:r w:rsidRPr="000C670B">
        <w:rPr>
          <w:color w:val="231F20"/>
          <w:vertAlign w:val="superscript"/>
        </w:rPr>
        <w:t>14</w:t>
      </w:r>
      <w:r w:rsidRPr="000C670B">
        <w:rPr>
          <w:color w:val="231F20"/>
        </w:rPr>
        <w:t>. В недавних публикациях аномальная форма ППП была определена как относительно надежный маркер частичной агенезии мозолистого тела</w:t>
      </w:r>
      <w:r w:rsidRPr="000C670B">
        <w:rPr>
          <w:color w:val="231F20"/>
          <w:vertAlign w:val="superscript"/>
        </w:rPr>
        <w:t>15,</w:t>
      </w:r>
      <w:proofErr w:type="gramStart"/>
      <w:r w:rsidRPr="000C670B">
        <w:rPr>
          <w:color w:val="231F20"/>
          <w:vertAlign w:val="superscript"/>
        </w:rPr>
        <w:t>16</w:t>
      </w:r>
      <w:r w:rsidRPr="000C670B">
        <w:rPr>
          <w:color w:val="231F20"/>
        </w:rPr>
        <w:t xml:space="preserve"> .</w:t>
      </w:r>
      <w:proofErr w:type="gramEnd"/>
    </w:p>
    <w:p w:rsidR="000C670B" w:rsidRPr="000C670B" w:rsidRDefault="000C670B" w:rsidP="000C670B">
      <w:pPr>
        <w:widowControl w:val="0"/>
        <w:autoSpaceDE w:val="0"/>
        <w:autoSpaceDN w:val="0"/>
        <w:adjustRightInd w:val="0"/>
        <w:ind w:firstLine="540"/>
        <w:jc w:val="both"/>
        <w:rPr>
          <w:color w:val="000000"/>
        </w:rPr>
      </w:pPr>
      <w:r w:rsidRPr="000C670B">
        <w:rPr>
          <w:color w:val="231F20"/>
        </w:rPr>
        <w:t>Примерно с 16 недели задняя часть боковых желудочков (также называемая затылочными рогами) представляет собой комплекс, образованный атриумом</w:t>
      </w:r>
      <w:r w:rsidR="008B41B2">
        <w:rPr>
          <w:color w:val="231F20"/>
        </w:rPr>
        <w:t xml:space="preserve"> </w:t>
      </w:r>
      <w:r w:rsidR="008B41B2">
        <w:rPr>
          <w:color w:val="231F20"/>
        </w:rPr>
        <w:lastRenderedPageBreak/>
        <w:t>(преддверием)</w:t>
      </w:r>
      <w:r w:rsidRPr="000C670B">
        <w:rPr>
          <w:color w:val="231F20"/>
        </w:rPr>
        <w:t>, который простирается кзади и переходит в затылочный рог. Атриум х</w:t>
      </w:r>
      <w:r w:rsidR="008B41B2">
        <w:rPr>
          <w:color w:val="231F20"/>
        </w:rPr>
        <w:t>арактеризуется наличием клубка</w:t>
      </w:r>
      <w:r w:rsidRPr="000C670B">
        <w:rPr>
          <w:color w:val="231F20"/>
        </w:rPr>
        <w:t xml:space="preserve"> сосудистого сплетения, который имеет высокую </w:t>
      </w:r>
      <w:proofErr w:type="spellStart"/>
      <w:r w:rsidRPr="000C670B">
        <w:rPr>
          <w:color w:val="231F20"/>
        </w:rPr>
        <w:t>эхоген</w:t>
      </w:r>
      <w:r w:rsidR="008B41B2">
        <w:rPr>
          <w:color w:val="231F20"/>
        </w:rPr>
        <w:t>ность</w:t>
      </w:r>
      <w:proofErr w:type="spellEnd"/>
      <w:r w:rsidR="008B41B2">
        <w:rPr>
          <w:color w:val="231F20"/>
        </w:rPr>
        <w:t xml:space="preserve">, тогда как затылочный рог </w:t>
      </w:r>
      <w:r w:rsidRPr="000C670B">
        <w:rPr>
          <w:color w:val="231F20"/>
        </w:rPr>
        <w:t>за</w:t>
      </w:r>
      <w:r w:rsidR="008B41B2">
        <w:rPr>
          <w:color w:val="231F20"/>
        </w:rPr>
        <w:t xml:space="preserve">полнен спинномозговой жидкостью, и поэтому </w:t>
      </w:r>
      <w:proofErr w:type="spellStart"/>
      <w:r w:rsidR="008B41B2">
        <w:rPr>
          <w:color w:val="231F20"/>
        </w:rPr>
        <w:t>анэхогенен</w:t>
      </w:r>
      <w:proofErr w:type="spellEnd"/>
      <w:r w:rsidR="008B41B2">
        <w:rPr>
          <w:color w:val="231F20"/>
        </w:rPr>
        <w:t>.</w:t>
      </w:r>
      <w:r>
        <w:rPr>
          <w:color w:val="231F20"/>
        </w:rPr>
        <w:t xml:space="preserve"> В основном</w:t>
      </w:r>
      <w:r w:rsidRPr="000C670B">
        <w:rPr>
          <w:color w:val="231F20"/>
        </w:rPr>
        <w:t>, во втором триместре беременности как медиальная, так и боковая стенки желудочка</w:t>
      </w:r>
      <w:r>
        <w:rPr>
          <w:color w:val="231F20"/>
        </w:rPr>
        <w:t xml:space="preserve"> идут</w:t>
      </w:r>
      <w:r w:rsidRPr="000C670B">
        <w:rPr>
          <w:color w:val="231F20"/>
        </w:rPr>
        <w:t xml:space="preserve"> параллельн</w:t>
      </w:r>
      <w:r>
        <w:rPr>
          <w:color w:val="231F20"/>
        </w:rPr>
        <w:t>о</w:t>
      </w:r>
      <w:r w:rsidRPr="000C670B">
        <w:rPr>
          <w:color w:val="231F20"/>
        </w:rPr>
        <w:t xml:space="preserve"> сред</w:t>
      </w:r>
      <w:r>
        <w:rPr>
          <w:color w:val="231F20"/>
        </w:rPr>
        <w:t>инной л</w:t>
      </w:r>
      <w:r w:rsidRPr="000C670B">
        <w:rPr>
          <w:color w:val="231F20"/>
        </w:rPr>
        <w:t>инии</w:t>
      </w:r>
      <w:r>
        <w:rPr>
          <w:color w:val="231F20"/>
        </w:rPr>
        <w:t xml:space="preserve"> головного мозга</w:t>
      </w:r>
      <w:r w:rsidRPr="000C670B">
        <w:rPr>
          <w:color w:val="231F20"/>
        </w:rPr>
        <w:t xml:space="preserve"> и, следовательно, хорошо визуализируются п</w:t>
      </w:r>
      <w:r>
        <w:rPr>
          <w:color w:val="231F20"/>
        </w:rPr>
        <w:t xml:space="preserve">ри ультразвуковом исследовании </w:t>
      </w:r>
      <w:r w:rsidRPr="000C670B">
        <w:rPr>
          <w:color w:val="231F20"/>
        </w:rPr>
        <w:t xml:space="preserve">в виде четко разграниченных </w:t>
      </w:r>
      <w:proofErr w:type="spellStart"/>
      <w:r w:rsidRPr="000C670B">
        <w:rPr>
          <w:color w:val="231F20"/>
        </w:rPr>
        <w:t>эхогенных</w:t>
      </w:r>
      <w:proofErr w:type="spellEnd"/>
      <w:r w:rsidRPr="000C670B">
        <w:rPr>
          <w:color w:val="231F20"/>
        </w:rPr>
        <w:t xml:space="preserve"> линий. В нормальных условиях клубок сосудистого сплетения полностью заполняет полость желудочка на уровне атриума, находясь в тесном контакте с медиальной и боковой стенками, хотя в некоторых случаях между медиальной стенкой и сосудистым сплетением может присутствовать небольшое количество жидкости, что также является нормой</w:t>
      </w:r>
      <w:r w:rsidRPr="000C670B">
        <w:rPr>
          <w:color w:val="231F20"/>
          <w:vertAlign w:val="superscript"/>
        </w:rPr>
        <w:t>17 – 20</w:t>
      </w:r>
      <w:r w:rsidRPr="000C670B">
        <w:rPr>
          <w:color w:val="231F20"/>
        </w:rPr>
        <w:t>.</w:t>
      </w:r>
    </w:p>
    <w:p w:rsidR="000C670B" w:rsidRDefault="000C670B" w:rsidP="000C670B">
      <w:pPr>
        <w:widowControl w:val="0"/>
        <w:autoSpaceDE w:val="0"/>
        <w:autoSpaceDN w:val="0"/>
        <w:adjustRightInd w:val="0"/>
        <w:ind w:firstLine="540"/>
        <w:jc w:val="both"/>
        <w:rPr>
          <w:color w:val="231F20"/>
        </w:rPr>
      </w:pPr>
      <w:r w:rsidRPr="000C670B">
        <w:rPr>
          <w:color w:val="231F20"/>
        </w:rPr>
        <w:t xml:space="preserve">Следует отметить, что из-за артефактов в ближнем поле изображения, вызванных </w:t>
      </w:r>
      <w:r>
        <w:rPr>
          <w:color w:val="231F20"/>
        </w:rPr>
        <w:t>эффектом реверберации от</w:t>
      </w:r>
      <w:r w:rsidRPr="000C670B">
        <w:rPr>
          <w:color w:val="231F20"/>
        </w:rPr>
        <w:t xml:space="preserve"> проксимальной теменной кости в стандартной </w:t>
      </w:r>
      <w:proofErr w:type="spellStart"/>
      <w:r w:rsidRPr="000C670B">
        <w:rPr>
          <w:color w:val="231F20"/>
        </w:rPr>
        <w:t>трансвентрикулярной</w:t>
      </w:r>
      <w:proofErr w:type="spellEnd"/>
      <w:r w:rsidRPr="000C670B">
        <w:rPr>
          <w:color w:val="231F20"/>
        </w:rPr>
        <w:t xml:space="preserve"> плоскости, обычно четко визуализируются только полушарие и боковой желудочек на дальней стороне датчика. Однако наиболее тяжелые церебральные поражения являются двусторонними или связаны со значительным отклонением или искажением срединного эхосигнала; предполагается, что при </w:t>
      </w:r>
      <w:proofErr w:type="spellStart"/>
      <w:r w:rsidRPr="000C670B">
        <w:rPr>
          <w:color w:val="231F20"/>
        </w:rPr>
        <w:t>скрининговых</w:t>
      </w:r>
      <w:proofErr w:type="spellEnd"/>
      <w:r w:rsidRPr="000C670B">
        <w:rPr>
          <w:color w:val="231F20"/>
        </w:rPr>
        <w:t xml:space="preserve"> обследованиях </w:t>
      </w:r>
      <w:r>
        <w:rPr>
          <w:color w:val="231F20"/>
        </w:rPr>
        <w:t>головной мо</w:t>
      </w:r>
      <w:r w:rsidRPr="000C670B">
        <w:rPr>
          <w:color w:val="231F20"/>
        </w:rPr>
        <w:t>зга</w:t>
      </w:r>
      <w:r>
        <w:rPr>
          <w:color w:val="231F20"/>
        </w:rPr>
        <w:t xml:space="preserve"> должен быть симметричен. </w:t>
      </w:r>
    </w:p>
    <w:p w:rsidR="008C356C" w:rsidRDefault="008C356C" w:rsidP="000C670B">
      <w:pPr>
        <w:widowControl w:val="0"/>
        <w:autoSpaceDE w:val="0"/>
        <w:autoSpaceDN w:val="0"/>
        <w:adjustRightInd w:val="0"/>
        <w:ind w:firstLine="540"/>
        <w:jc w:val="both"/>
        <w:rPr>
          <w:color w:val="231F20"/>
        </w:rPr>
      </w:pPr>
    </w:p>
    <w:p w:rsidR="00045B3A" w:rsidRDefault="00045B3A" w:rsidP="008C356C">
      <w:pPr>
        <w:widowControl w:val="0"/>
        <w:autoSpaceDE w:val="0"/>
        <w:autoSpaceDN w:val="0"/>
        <w:adjustRightInd w:val="0"/>
        <w:jc w:val="both"/>
        <w:rPr>
          <w:i/>
          <w:iCs/>
          <w:color w:val="231F20"/>
        </w:rPr>
      </w:pPr>
      <w:proofErr w:type="spellStart"/>
      <w:r>
        <w:rPr>
          <w:bCs/>
          <w:i/>
          <w:color w:val="231F20"/>
        </w:rPr>
        <w:t>Трансцеребеллярный</w:t>
      </w:r>
      <w:proofErr w:type="spellEnd"/>
      <w:r>
        <w:rPr>
          <w:bCs/>
          <w:i/>
          <w:color w:val="231F20"/>
        </w:rPr>
        <w:t xml:space="preserve"> срез</w:t>
      </w:r>
      <w:r w:rsidR="008C356C" w:rsidRPr="008C356C">
        <w:rPr>
          <w:i/>
          <w:iCs/>
          <w:color w:val="231F20"/>
        </w:rPr>
        <w:t xml:space="preserve"> (Рисунок 2</w:t>
      </w:r>
      <w:r w:rsidR="008C356C" w:rsidRPr="008C356C">
        <w:rPr>
          <w:i/>
          <w:iCs/>
          <w:color w:val="231F20"/>
          <w:lang w:val="en-US"/>
        </w:rPr>
        <w:t>b</w:t>
      </w:r>
      <w:r w:rsidR="008C356C" w:rsidRPr="008C356C">
        <w:rPr>
          <w:i/>
          <w:iCs/>
          <w:color w:val="231F20"/>
        </w:rPr>
        <w:t xml:space="preserve">). </w:t>
      </w:r>
    </w:p>
    <w:p w:rsidR="00045B3A" w:rsidRDefault="00045B3A" w:rsidP="008C356C">
      <w:pPr>
        <w:widowControl w:val="0"/>
        <w:autoSpaceDE w:val="0"/>
        <w:autoSpaceDN w:val="0"/>
        <w:adjustRightInd w:val="0"/>
        <w:jc w:val="both"/>
        <w:rPr>
          <w:i/>
          <w:iCs/>
          <w:color w:val="231F20"/>
        </w:rPr>
      </w:pPr>
    </w:p>
    <w:p w:rsidR="008C356C" w:rsidRPr="008C356C" w:rsidRDefault="008C356C" w:rsidP="008C356C">
      <w:pPr>
        <w:widowControl w:val="0"/>
        <w:autoSpaceDE w:val="0"/>
        <w:autoSpaceDN w:val="0"/>
        <w:adjustRightInd w:val="0"/>
        <w:jc w:val="both"/>
        <w:rPr>
          <w:color w:val="000000"/>
        </w:rPr>
      </w:pPr>
      <w:r w:rsidRPr="008C356C">
        <w:rPr>
          <w:i/>
          <w:iCs/>
          <w:color w:val="231F20"/>
        </w:rPr>
        <w:t>Рекомендации</w:t>
      </w:r>
    </w:p>
    <w:p w:rsidR="008C356C" w:rsidRDefault="008C356C" w:rsidP="008C356C">
      <w:pPr>
        <w:spacing w:before="120"/>
        <w:ind w:left="142" w:hanging="142"/>
        <w:jc w:val="both"/>
        <w:rPr>
          <w:color w:val="231F20"/>
        </w:rPr>
      </w:pPr>
      <w:r w:rsidRPr="008C356C">
        <w:rPr>
          <w:color w:val="231F20"/>
        </w:rPr>
        <w:t>•</w:t>
      </w:r>
      <w:r w:rsidRPr="008C356C">
        <w:rPr>
          <w:color w:val="231F20"/>
        </w:rPr>
        <w:tab/>
      </w:r>
      <w:proofErr w:type="gramStart"/>
      <w:r w:rsidR="009D4B1C">
        <w:rPr>
          <w:color w:val="231F20"/>
        </w:rPr>
        <w:t>В</w:t>
      </w:r>
      <w:proofErr w:type="gramEnd"/>
      <w:r w:rsidR="009D4B1C">
        <w:rPr>
          <w:color w:val="231F20"/>
        </w:rPr>
        <w:t xml:space="preserve"> </w:t>
      </w:r>
      <w:proofErr w:type="spellStart"/>
      <w:r w:rsidR="009D4B1C">
        <w:rPr>
          <w:color w:val="231F20"/>
        </w:rPr>
        <w:t>трансцеребеллярной</w:t>
      </w:r>
      <w:proofErr w:type="spellEnd"/>
      <w:r w:rsidR="009D4B1C">
        <w:rPr>
          <w:color w:val="231F20"/>
        </w:rPr>
        <w:t xml:space="preserve"> </w:t>
      </w:r>
      <w:r w:rsidRPr="008C356C">
        <w:rPr>
          <w:color w:val="231F20"/>
        </w:rPr>
        <w:t xml:space="preserve">плоскости следует оценить и описать наличие и форму мозжечка, а также наличие спинномозговой жидкости в </w:t>
      </w:r>
      <w:r w:rsidR="00E90E2A">
        <w:rPr>
          <w:color w:val="231F20"/>
        </w:rPr>
        <w:t>большой</w:t>
      </w:r>
      <w:r w:rsidRPr="008C356C">
        <w:rPr>
          <w:color w:val="231F20"/>
        </w:rPr>
        <w:t xml:space="preserve"> цистерне (</w:t>
      </w:r>
      <w:r w:rsidRPr="008C356C">
        <w:rPr>
          <w:b/>
          <w:caps/>
          <w:color w:val="231F20"/>
        </w:rPr>
        <w:t>надлежащая</w:t>
      </w:r>
      <w:r w:rsidRPr="008C356C">
        <w:rPr>
          <w:b/>
          <w:color w:val="231F20"/>
        </w:rPr>
        <w:t xml:space="preserve"> ПРАКТИКА</w:t>
      </w:r>
      <w:r w:rsidRPr="008C356C">
        <w:rPr>
          <w:color w:val="231F20"/>
        </w:rPr>
        <w:t>).</w:t>
      </w:r>
    </w:p>
    <w:p w:rsidR="008C356C" w:rsidRPr="008C356C" w:rsidRDefault="008C356C" w:rsidP="008C356C">
      <w:pPr>
        <w:spacing w:before="120"/>
        <w:ind w:left="142" w:hanging="142"/>
        <w:jc w:val="both"/>
      </w:pPr>
    </w:p>
    <w:p w:rsidR="008C356C" w:rsidRDefault="009D4B1C" w:rsidP="008C356C">
      <w:pPr>
        <w:widowControl w:val="0"/>
        <w:autoSpaceDE w:val="0"/>
        <w:autoSpaceDN w:val="0"/>
        <w:adjustRightInd w:val="0"/>
        <w:jc w:val="both"/>
        <w:rPr>
          <w:color w:val="231F20"/>
        </w:rPr>
      </w:pPr>
      <w:proofErr w:type="spellStart"/>
      <w:r>
        <w:rPr>
          <w:color w:val="231F20"/>
        </w:rPr>
        <w:t>Транцеребеллярная</w:t>
      </w:r>
      <w:proofErr w:type="spellEnd"/>
      <w:r>
        <w:rPr>
          <w:color w:val="231F20"/>
        </w:rPr>
        <w:t xml:space="preserve"> </w:t>
      </w:r>
      <w:r w:rsidR="008C356C" w:rsidRPr="008C356C">
        <w:rPr>
          <w:color w:val="231F20"/>
        </w:rPr>
        <w:t xml:space="preserve">плоскость расположена ближе к нижней части </w:t>
      </w:r>
      <w:proofErr w:type="spellStart"/>
      <w:r w:rsidR="008C356C" w:rsidRPr="008C356C">
        <w:rPr>
          <w:color w:val="231F20"/>
        </w:rPr>
        <w:t>трансвентрикулярной</w:t>
      </w:r>
      <w:proofErr w:type="spellEnd"/>
      <w:r w:rsidR="008C356C" w:rsidRPr="008C356C">
        <w:rPr>
          <w:color w:val="231F20"/>
        </w:rPr>
        <w:t xml:space="preserve"> плоскости, получить это</w:t>
      </w:r>
      <w:r w:rsidR="00E90E2A">
        <w:rPr>
          <w:color w:val="231F20"/>
        </w:rPr>
        <w:t>т срез</w:t>
      </w:r>
      <w:r w:rsidR="008C356C" w:rsidRPr="008C356C">
        <w:rPr>
          <w:color w:val="231F20"/>
        </w:rPr>
        <w:t xml:space="preserve"> можно с помощью незначительного наклона датчика кзади для визуализации таламуса</w:t>
      </w:r>
      <w:r w:rsidR="00E90E2A">
        <w:rPr>
          <w:color w:val="231F20"/>
        </w:rPr>
        <w:t>, мозжечка и большой</w:t>
      </w:r>
      <w:r w:rsidR="008C356C" w:rsidRPr="008C356C">
        <w:rPr>
          <w:color w:val="231F20"/>
        </w:rPr>
        <w:t xml:space="preserve"> цистерны. Мозжечок представляет собой структуру в форме бабочки, образованную круглыми полушариями мозжечка, соединенными посередине червем мозжечка, которому присуща несколько более высокая </w:t>
      </w:r>
      <w:proofErr w:type="spellStart"/>
      <w:r w:rsidR="008C356C" w:rsidRPr="008C356C">
        <w:rPr>
          <w:color w:val="231F20"/>
        </w:rPr>
        <w:t>эхогенность</w:t>
      </w:r>
      <w:proofErr w:type="spellEnd"/>
      <w:r w:rsidR="008C356C" w:rsidRPr="008C356C">
        <w:rPr>
          <w:color w:val="231F20"/>
        </w:rPr>
        <w:t xml:space="preserve">. </w:t>
      </w:r>
      <w:r w:rsidR="00E90E2A">
        <w:rPr>
          <w:color w:val="231F20"/>
        </w:rPr>
        <w:t>Большая</w:t>
      </w:r>
      <w:r w:rsidR="008C356C" w:rsidRPr="008C356C">
        <w:rPr>
          <w:color w:val="231F20"/>
        </w:rPr>
        <w:t xml:space="preserve"> цистерна, или </w:t>
      </w:r>
      <w:proofErr w:type="spellStart"/>
      <w:r w:rsidR="008C6293">
        <w:t>cisterna</w:t>
      </w:r>
      <w:proofErr w:type="spellEnd"/>
      <w:r w:rsidR="008C6293">
        <w:t xml:space="preserve"> </w:t>
      </w:r>
      <w:proofErr w:type="spellStart"/>
      <w:r w:rsidR="008C6293">
        <w:t>cerebellomedullaris</w:t>
      </w:r>
      <w:proofErr w:type="spellEnd"/>
      <w:r w:rsidR="008C356C" w:rsidRPr="008C356C">
        <w:rPr>
          <w:color w:val="231F20"/>
        </w:rPr>
        <w:t xml:space="preserve">, представляет собой заполненное </w:t>
      </w:r>
      <w:r>
        <w:rPr>
          <w:color w:val="231F20"/>
        </w:rPr>
        <w:t xml:space="preserve">ликвором </w:t>
      </w:r>
      <w:r w:rsidR="008C356C" w:rsidRPr="008C356C">
        <w:rPr>
          <w:color w:val="231F20"/>
        </w:rPr>
        <w:t>пространство позади мозжечка. Обычно она содержит тонкие перегородки, которые, как правило, не видны при наличии патологии</w:t>
      </w:r>
      <w:r w:rsidR="008C356C" w:rsidRPr="008C356C">
        <w:rPr>
          <w:color w:val="231F20"/>
          <w:vertAlign w:val="superscript"/>
        </w:rPr>
        <w:t>21</w:t>
      </w:r>
      <w:r w:rsidR="008C356C" w:rsidRPr="008C356C">
        <w:rPr>
          <w:color w:val="231F20"/>
        </w:rPr>
        <w:t>. Во второй половине беременности переднезад</w:t>
      </w:r>
      <w:r w:rsidR="008C6293">
        <w:rPr>
          <w:color w:val="231F20"/>
        </w:rPr>
        <w:t xml:space="preserve">ний диаметр большой </w:t>
      </w:r>
      <w:r w:rsidR="008C356C" w:rsidRPr="008C356C">
        <w:rPr>
          <w:color w:val="231F20"/>
        </w:rPr>
        <w:t>цистерны остается стабильным и не должен превышать 10 мм</w:t>
      </w:r>
      <w:r w:rsidR="008C356C" w:rsidRPr="008C356C">
        <w:rPr>
          <w:color w:val="231F20"/>
          <w:vertAlign w:val="superscript"/>
        </w:rPr>
        <w:t>10</w:t>
      </w:r>
      <w:r w:rsidR="008C356C" w:rsidRPr="008C356C">
        <w:rPr>
          <w:color w:val="231F20"/>
        </w:rPr>
        <w:t>. До 19 – 20 недель беременности червь мозжечка еще не полностью покрыл четве</w:t>
      </w:r>
      <w:r w:rsidR="008C6293">
        <w:rPr>
          <w:color w:val="231F20"/>
        </w:rPr>
        <w:t>ртый желудочек, и этот нестандартный</w:t>
      </w:r>
      <w:r w:rsidR="008C356C" w:rsidRPr="008C356C">
        <w:rPr>
          <w:color w:val="231F20"/>
        </w:rPr>
        <w:t xml:space="preserve"> вид может создать ложное впечатление о наличии </w:t>
      </w:r>
      <w:r>
        <w:rPr>
          <w:color w:val="231F20"/>
        </w:rPr>
        <w:t>аномалии</w:t>
      </w:r>
      <w:r w:rsidR="008C356C" w:rsidRPr="008C356C">
        <w:rPr>
          <w:color w:val="231F20"/>
        </w:rPr>
        <w:t xml:space="preserve"> червя</w:t>
      </w:r>
      <w:r>
        <w:rPr>
          <w:color w:val="231F20"/>
        </w:rPr>
        <w:t xml:space="preserve"> мозжечка</w:t>
      </w:r>
      <w:r w:rsidR="008C356C" w:rsidRPr="008C356C">
        <w:rPr>
          <w:color w:val="231F20"/>
        </w:rPr>
        <w:t xml:space="preserve">. Как показывает практика, к 19 </w:t>
      </w:r>
      <w:r>
        <w:rPr>
          <w:color w:val="231F20"/>
        </w:rPr>
        <w:t xml:space="preserve">–й </w:t>
      </w:r>
      <w:r w:rsidR="008C356C" w:rsidRPr="008C356C">
        <w:rPr>
          <w:color w:val="231F20"/>
        </w:rPr>
        <w:t xml:space="preserve">неделе беременности между двумя полушариями мозжечка </w:t>
      </w:r>
      <w:r w:rsidR="008C6293" w:rsidRPr="008C356C">
        <w:rPr>
          <w:color w:val="231F20"/>
        </w:rPr>
        <w:t xml:space="preserve">по средней линии </w:t>
      </w:r>
      <w:r w:rsidR="008C356C" w:rsidRPr="008C356C">
        <w:rPr>
          <w:color w:val="231F20"/>
        </w:rPr>
        <w:t xml:space="preserve">не должно быть пространства, заполненного жидкостью. Если же такое пространство обнаруживается, </w:t>
      </w:r>
      <w:r w:rsidR="008C6293">
        <w:rPr>
          <w:color w:val="231F20"/>
        </w:rPr>
        <w:t>появляется признак, именуемый</w:t>
      </w:r>
      <w:r w:rsidR="008C356C" w:rsidRPr="008C356C">
        <w:rPr>
          <w:color w:val="231F20"/>
        </w:rPr>
        <w:t xml:space="preserve"> «признаком замочной скважины», </w:t>
      </w:r>
      <w:r>
        <w:rPr>
          <w:color w:val="231F20"/>
        </w:rPr>
        <w:t>что</w:t>
      </w:r>
      <w:r w:rsidR="008C356C" w:rsidRPr="008C356C">
        <w:rPr>
          <w:color w:val="231F20"/>
        </w:rPr>
        <w:t xml:space="preserve"> может указывать на аномалию червя мозжечка, и является показанием для проведения нейросонографии</w:t>
      </w:r>
      <w:r w:rsidR="008C356C" w:rsidRPr="008C356C">
        <w:rPr>
          <w:color w:val="231F20"/>
          <w:vertAlign w:val="superscript"/>
        </w:rPr>
        <w:t>22</w:t>
      </w:r>
      <w:r w:rsidR="008C356C" w:rsidRPr="008C356C">
        <w:rPr>
          <w:color w:val="231F20"/>
        </w:rPr>
        <w:t>. Следует проявлять осторожность, чтобы избе</w:t>
      </w:r>
      <w:r w:rsidR="008C6293">
        <w:rPr>
          <w:color w:val="231F20"/>
        </w:rPr>
        <w:t>жать «чрезмерного наклона» датчика при сканировании</w:t>
      </w:r>
      <w:r w:rsidR="008C356C" w:rsidRPr="008C356C">
        <w:rPr>
          <w:color w:val="231F20"/>
        </w:rPr>
        <w:t xml:space="preserve">, так как это </w:t>
      </w:r>
      <w:r w:rsidR="008C6293">
        <w:rPr>
          <w:color w:val="231F20"/>
        </w:rPr>
        <w:t xml:space="preserve">может </w:t>
      </w:r>
      <w:r w:rsidR="008C356C" w:rsidRPr="008C356C">
        <w:rPr>
          <w:color w:val="231F20"/>
        </w:rPr>
        <w:t>увеличит</w:t>
      </w:r>
      <w:r w:rsidR="008C6293">
        <w:rPr>
          <w:color w:val="231F20"/>
        </w:rPr>
        <w:t>ь</w:t>
      </w:r>
      <w:r w:rsidR="008C356C" w:rsidRPr="008C356C">
        <w:rPr>
          <w:color w:val="231F20"/>
        </w:rPr>
        <w:t xml:space="preserve"> вероятность постановки ложноположительного диагноза «аномалия червя».</w:t>
      </w:r>
    </w:p>
    <w:p w:rsidR="00045B3A" w:rsidRDefault="00045B3A" w:rsidP="008C356C">
      <w:pPr>
        <w:widowControl w:val="0"/>
        <w:autoSpaceDE w:val="0"/>
        <w:autoSpaceDN w:val="0"/>
        <w:adjustRightInd w:val="0"/>
        <w:jc w:val="both"/>
        <w:rPr>
          <w:color w:val="231F20"/>
        </w:rPr>
      </w:pPr>
    </w:p>
    <w:p w:rsidR="00045B3A" w:rsidRPr="00045B3A" w:rsidRDefault="00445427" w:rsidP="00045B3A">
      <w:pPr>
        <w:widowControl w:val="0"/>
        <w:autoSpaceDE w:val="0"/>
        <w:autoSpaceDN w:val="0"/>
        <w:adjustRightInd w:val="0"/>
        <w:jc w:val="both"/>
        <w:rPr>
          <w:color w:val="000000"/>
        </w:rPr>
      </w:pPr>
      <w:proofErr w:type="spellStart"/>
      <w:r>
        <w:rPr>
          <w:bCs/>
          <w:i/>
          <w:color w:val="231F20"/>
        </w:rPr>
        <w:t>Транстала</w:t>
      </w:r>
      <w:r w:rsidR="00045B3A" w:rsidRPr="00045B3A">
        <w:rPr>
          <w:bCs/>
          <w:i/>
          <w:color w:val="231F20"/>
        </w:rPr>
        <w:t>мическ</w:t>
      </w:r>
      <w:r w:rsidR="00045B3A">
        <w:rPr>
          <w:bCs/>
          <w:i/>
          <w:color w:val="231F20"/>
        </w:rPr>
        <w:t>ий</w:t>
      </w:r>
      <w:proofErr w:type="spellEnd"/>
      <w:r w:rsidR="00045B3A">
        <w:rPr>
          <w:bCs/>
          <w:i/>
          <w:color w:val="231F20"/>
        </w:rPr>
        <w:t xml:space="preserve"> срез</w:t>
      </w:r>
      <w:r w:rsidR="00045B3A" w:rsidRPr="00045B3A">
        <w:rPr>
          <w:i/>
          <w:iCs/>
          <w:color w:val="231F20"/>
        </w:rPr>
        <w:t xml:space="preserve"> (Рисунок 2</w:t>
      </w:r>
      <w:r w:rsidR="00045B3A" w:rsidRPr="00045B3A">
        <w:rPr>
          <w:i/>
          <w:iCs/>
          <w:color w:val="231F20"/>
          <w:lang w:val="en-US"/>
        </w:rPr>
        <w:t>c</w:t>
      </w:r>
      <w:r w:rsidR="00045B3A" w:rsidRPr="00045B3A">
        <w:rPr>
          <w:i/>
          <w:iCs/>
          <w:color w:val="231F20"/>
        </w:rPr>
        <w:t>)</w:t>
      </w:r>
    </w:p>
    <w:p w:rsidR="00045B3A" w:rsidRPr="00045B3A" w:rsidRDefault="00445427" w:rsidP="00045B3A">
      <w:pPr>
        <w:widowControl w:val="0"/>
        <w:autoSpaceDE w:val="0"/>
        <w:autoSpaceDN w:val="0"/>
        <w:adjustRightInd w:val="0"/>
        <w:spacing w:before="120"/>
        <w:jc w:val="both"/>
        <w:rPr>
          <w:color w:val="000000"/>
        </w:rPr>
      </w:pPr>
      <w:r>
        <w:rPr>
          <w:color w:val="231F20"/>
        </w:rPr>
        <w:t xml:space="preserve">Обычно именуемый </w:t>
      </w:r>
      <w:proofErr w:type="spellStart"/>
      <w:r>
        <w:rPr>
          <w:color w:val="231F20"/>
        </w:rPr>
        <w:t>трансталамическим</w:t>
      </w:r>
      <w:proofErr w:type="spellEnd"/>
      <w:r w:rsidR="00045B3A" w:rsidRPr="00045B3A">
        <w:rPr>
          <w:color w:val="231F20"/>
        </w:rPr>
        <w:t xml:space="preserve"> </w:t>
      </w:r>
      <w:r>
        <w:rPr>
          <w:color w:val="231F20"/>
        </w:rPr>
        <w:t xml:space="preserve">срезом </w:t>
      </w:r>
      <w:r w:rsidR="00045B3A" w:rsidRPr="00045B3A">
        <w:rPr>
          <w:color w:val="231F20"/>
        </w:rPr>
        <w:t>или БПД</w:t>
      </w:r>
      <w:r w:rsidR="009D4B1C">
        <w:rPr>
          <w:color w:val="231F20"/>
        </w:rPr>
        <w:t xml:space="preserve"> </w:t>
      </w:r>
      <w:r>
        <w:rPr>
          <w:color w:val="231F20"/>
        </w:rPr>
        <w:t>– это т</w:t>
      </w:r>
      <w:r w:rsidR="00045B3A" w:rsidRPr="00045B3A">
        <w:rPr>
          <w:color w:val="231F20"/>
        </w:rPr>
        <w:t xml:space="preserve">ретья плоскость визуализации, расположенная параллельно, но ниже </w:t>
      </w:r>
      <w:proofErr w:type="spellStart"/>
      <w:r w:rsidR="00045B3A" w:rsidRPr="00045B3A">
        <w:rPr>
          <w:color w:val="231F20"/>
        </w:rPr>
        <w:t>трансвентрикулярной</w:t>
      </w:r>
      <w:proofErr w:type="spellEnd"/>
      <w:r w:rsidR="00045B3A" w:rsidRPr="00045B3A">
        <w:rPr>
          <w:color w:val="231F20"/>
        </w:rPr>
        <w:t xml:space="preserve"> плоскости, также часто используется при ультразвуковом исследовании головки плода. Анатомические ориентиры включают, от передней части к з</w:t>
      </w:r>
      <w:r>
        <w:rPr>
          <w:color w:val="231F20"/>
        </w:rPr>
        <w:t xml:space="preserve">адней, передние рога боковых </w:t>
      </w:r>
      <w:r>
        <w:rPr>
          <w:color w:val="231F20"/>
        </w:rPr>
        <w:lastRenderedPageBreak/>
        <w:t>желудочков, полость прозрачной перегородки</w:t>
      </w:r>
      <w:r w:rsidR="00045B3A" w:rsidRPr="00045B3A">
        <w:rPr>
          <w:color w:val="231F20"/>
        </w:rPr>
        <w:t>, таламусы и извилины гиппокампа</w:t>
      </w:r>
      <w:r w:rsidR="00045B3A" w:rsidRPr="00045B3A">
        <w:rPr>
          <w:color w:val="231F20"/>
          <w:vertAlign w:val="superscript"/>
        </w:rPr>
        <w:t>23</w:t>
      </w:r>
      <w:r w:rsidR="00045B3A" w:rsidRPr="00045B3A">
        <w:rPr>
          <w:color w:val="231F20"/>
        </w:rPr>
        <w:t xml:space="preserve">. Эту плоскость используют для выполнения биометрической оценки головки плода. Ее легче идентифицировать на </w:t>
      </w:r>
      <w:r>
        <w:rPr>
          <w:color w:val="231F20"/>
        </w:rPr>
        <w:t xml:space="preserve">поздних сроках беременности, а </w:t>
      </w:r>
      <w:r w:rsidR="00045B3A" w:rsidRPr="00045B3A">
        <w:rPr>
          <w:color w:val="231F20"/>
        </w:rPr>
        <w:t xml:space="preserve">выполненные в ней измерения более воспроизводимы, чем измерения в </w:t>
      </w:r>
      <w:proofErr w:type="spellStart"/>
      <w:r w:rsidR="00045B3A" w:rsidRPr="00045B3A">
        <w:rPr>
          <w:color w:val="231F20"/>
        </w:rPr>
        <w:t>трансвентрикулярной</w:t>
      </w:r>
      <w:proofErr w:type="spellEnd"/>
      <w:r w:rsidR="00045B3A" w:rsidRPr="00045B3A">
        <w:rPr>
          <w:color w:val="231F20"/>
        </w:rPr>
        <w:t xml:space="preserve"> плоскости</w:t>
      </w:r>
      <w:proofErr w:type="gramStart"/>
      <w:r w:rsidR="00045B3A" w:rsidRPr="00045B3A">
        <w:rPr>
          <w:color w:val="231F20"/>
          <w:vertAlign w:val="superscript"/>
        </w:rPr>
        <w:t>24</w:t>
      </w:r>
      <w:r w:rsidR="00045B3A" w:rsidRPr="00045B3A">
        <w:rPr>
          <w:color w:val="231F20"/>
        </w:rPr>
        <w:t xml:space="preserve"> .</w:t>
      </w:r>
      <w:proofErr w:type="gramEnd"/>
    </w:p>
    <w:p w:rsidR="00045B3A" w:rsidRPr="00045B3A" w:rsidRDefault="00045B3A" w:rsidP="00045B3A">
      <w:pPr>
        <w:widowControl w:val="0"/>
        <w:autoSpaceDE w:val="0"/>
        <w:autoSpaceDN w:val="0"/>
        <w:adjustRightInd w:val="0"/>
        <w:jc w:val="both"/>
        <w:rPr>
          <w:color w:val="000000"/>
        </w:rPr>
      </w:pPr>
    </w:p>
    <w:p w:rsidR="00045B3A" w:rsidRPr="00045B3A" w:rsidRDefault="00445427" w:rsidP="00045B3A">
      <w:pPr>
        <w:widowControl w:val="0"/>
        <w:autoSpaceDE w:val="0"/>
        <w:autoSpaceDN w:val="0"/>
        <w:adjustRightInd w:val="0"/>
        <w:jc w:val="both"/>
        <w:rPr>
          <w:color w:val="000000"/>
        </w:rPr>
      </w:pPr>
      <w:r>
        <w:rPr>
          <w:i/>
          <w:iCs/>
          <w:color w:val="231F20"/>
        </w:rPr>
        <w:t>Позвоночник плода</w:t>
      </w:r>
    </w:p>
    <w:p w:rsidR="00045B3A" w:rsidRPr="00045B3A" w:rsidRDefault="00045B3A" w:rsidP="00045B3A">
      <w:pPr>
        <w:widowControl w:val="0"/>
        <w:autoSpaceDE w:val="0"/>
        <w:autoSpaceDN w:val="0"/>
        <w:adjustRightInd w:val="0"/>
        <w:spacing w:before="120"/>
        <w:jc w:val="both"/>
        <w:rPr>
          <w:color w:val="000000"/>
        </w:rPr>
      </w:pPr>
      <w:r w:rsidRPr="00045B3A">
        <w:rPr>
          <w:i/>
          <w:iCs/>
          <w:color w:val="231F20"/>
        </w:rPr>
        <w:t>Рекомендация</w:t>
      </w:r>
    </w:p>
    <w:p w:rsidR="00045B3A" w:rsidRPr="00045B3A" w:rsidRDefault="00045B3A" w:rsidP="00045B3A">
      <w:pPr>
        <w:widowControl w:val="0"/>
        <w:autoSpaceDE w:val="0"/>
        <w:autoSpaceDN w:val="0"/>
        <w:adjustRightInd w:val="0"/>
        <w:spacing w:before="120"/>
        <w:ind w:left="142" w:hanging="142"/>
        <w:jc w:val="both"/>
        <w:rPr>
          <w:color w:val="000000"/>
        </w:rPr>
      </w:pPr>
      <w:r w:rsidRPr="00045B3A">
        <w:rPr>
          <w:color w:val="231F20"/>
        </w:rPr>
        <w:t>•</w:t>
      </w:r>
      <w:r w:rsidRPr="00045B3A">
        <w:rPr>
          <w:color w:val="231F20"/>
        </w:rPr>
        <w:tab/>
        <w:t xml:space="preserve">При наличии технической возможности следует получить изображение позвоночного столба плода в продольном сечении, чтобы проверить наличие открытого и закрытого спинального </w:t>
      </w:r>
      <w:proofErr w:type="spellStart"/>
      <w:r w:rsidRPr="00045B3A">
        <w:rPr>
          <w:color w:val="231F20"/>
        </w:rPr>
        <w:t>дисрафизма</w:t>
      </w:r>
      <w:proofErr w:type="spellEnd"/>
      <w:r w:rsidRPr="00045B3A">
        <w:rPr>
          <w:color w:val="231F20"/>
        </w:rPr>
        <w:t xml:space="preserve"> (</w:t>
      </w:r>
      <w:r w:rsidRPr="00045B3A">
        <w:rPr>
          <w:b/>
          <w:caps/>
          <w:color w:val="231F20"/>
        </w:rPr>
        <w:t>надлежащая</w:t>
      </w:r>
      <w:r w:rsidRPr="00045B3A">
        <w:rPr>
          <w:b/>
          <w:color w:val="231F20"/>
        </w:rPr>
        <w:t xml:space="preserve"> ПРАКТИКА</w:t>
      </w:r>
      <w:r w:rsidRPr="00045B3A">
        <w:rPr>
          <w:color w:val="231F20"/>
        </w:rPr>
        <w:t>).</w:t>
      </w:r>
    </w:p>
    <w:p w:rsidR="00045B3A" w:rsidRPr="00045B3A" w:rsidRDefault="00045B3A" w:rsidP="00045B3A">
      <w:pPr>
        <w:widowControl w:val="0"/>
        <w:autoSpaceDE w:val="0"/>
        <w:autoSpaceDN w:val="0"/>
        <w:adjustRightInd w:val="0"/>
        <w:jc w:val="both"/>
        <w:rPr>
          <w:color w:val="000000"/>
        </w:rPr>
      </w:pPr>
    </w:p>
    <w:p w:rsidR="00045B3A" w:rsidRPr="00045B3A" w:rsidRDefault="00045B3A" w:rsidP="00045B3A">
      <w:pPr>
        <w:widowControl w:val="0"/>
        <w:autoSpaceDE w:val="0"/>
        <w:autoSpaceDN w:val="0"/>
        <w:adjustRightInd w:val="0"/>
        <w:jc w:val="both"/>
        <w:rPr>
          <w:color w:val="000000"/>
        </w:rPr>
      </w:pPr>
      <w:r w:rsidRPr="00045B3A">
        <w:rPr>
          <w:i/>
          <w:iCs/>
          <w:color w:val="231F20"/>
        </w:rPr>
        <w:t>Техническая рекомендация</w:t>
      </w:r>
    </w:p>
    <w:p w:rsidR="00045B3A" w:rsidRDefault="00045B3A" w:rsidP="00045B3A">
      <w:pPr>
        <w:widowControl w:val="0"/>
        <w:autoSpaceDE w:val="0"/>
        <w:autoSpaceDN w:val="0"/>
        <w:adjustRightInd w:val="0"/>
        <w:spacing w:before="120"/>
        <w:ind w:left="142" w:hanging="142"/>
        <w:jc w:val="both"/>
        <w:rPr>
          <w:color w:val="231F20"/>
        </w:rPr>
      </w:pPr>
      <w:r w:rsidRPr="00045B3A">
        <w:rPr>
          <w:color w:val="231F20"/>
        </w:rPr>
        <w:t>•</w:t>
      </w:r>
      <w:r w:rsidRPr="00045B3A">
        <w:rPr>
          <w:color w:val="231F20"/>
        </w:rPr>
        <w:tab/>
        <w:t>Практически в 97% случаев открытая</w:t>
      </w:r>
      <w:r w:rsidR="00445427">
        <w:rPr>
          <w:color w:val="231F20"/>
        </w:rPr>
        <w:t xml:space="preserve"> </w:t>
      </w:r>
      <w:proofErr w:type="gramStart"/>
      <w:r w:rsidR="00445427">
        <w:rPr>
          <w:color w:val="231F20"/>
        </w:rPr>
        <w:t>спинно-мозговая</w:t>
      </w:r>
      <w:proofErr w:type="gramEnd"/>
      <w:r w:rsidR="00445427">
        <w:rPr>
          <w:color w:val="231F20"/>
        </w:rPr>
        <w:t xml:space="preserve"> грыжа </w:t>
      </w:r>
      <w:r w:rsidRPr="00045B3A">
        <w:rPr>
          <w:color w:val="231F20"/>
        </w:rPr>
        <w:t xml:space="preserve">позвоночника </w:t>
      </w:r>
      <w:r w:rsidR="00445427">
        <w:rPr>
          <w:color w:val="231F20"/>
        </w:rPr>
        <w:t xml:space="preserve">в головном мозге плода </w:t>
      </w:r>
      <w:r w:rsidRPr="00045B3A">
        <w:rPr>
          <w:color w:val="231F20"/>
        </w:rPr>
        <w:t>проявляется в виде, так называемого, «признака б</w:t>
      </w:r>
      <w:r w:rsidR="00445427">
        <w:rPr>
          <w:color w:val="231F20"/>
        </w:rPr>
        <w:t>анана», который возникает при пороке</w:t>
      </w:r>
      <w:r w:rsidRPr="00045B3A">
        <w:rPr>
          <w:color w:val="231F20"/>
        </w:rPr>
        <w:t xml:space="preserve"> </w:t>
      </w:r>
      <w:proofErr w:type="spellStart"/>
      <w:r w:rsidRPr="00045B3A">
        <w:rPr>
          <w:color w:val="231F20"/>
        </w:rPr>
        <w:t>Киари</w:t>
      </w:r>
      <w:proofErr w:type="spellEnd"/>
      <w:r w:rsidRPr="00045B3A">
        <w:rPr>
          <w:color w:val="231F20"/>
        </w:rPr>
        <w:t>-</w:t>
      </w:r>
      <w:r w:rsidRPr="00045B3A">
        <w:rPr>
          <w:color w:val="231F20"/>
          <w:lang w:val="en-US"/>
        </w:rPr>
        <w:t>II</w:t>
      </w:r>
      <w:r w:rsidR="00445427">
        <w:rPr>
          <w:color w:val="231F20"/>
        </w:rPr>
        <w:t xml:space="preserve"> </w:t>
      </w:r>
      <w:r w:rsidRPr="00445427">
        <w:rPr>
          <w:color w:val="231F20"/>
          <w:vertAlign w:val="superscript"/>
        </w:rPr>
        <w:t>25</w:t>
      </w:r>
      <w:r w:rsidRPr="00045B3A">
        <w:rPr>
          <w:color w:val="231F20"/>
        </w:rPr>
        <w:t xml:space="preserve"> (</w:t>
      </w:r>
      <w:r w:rsidRPr="00045B3A">
        <w:rPr>
          <w:b/>
          <w:bCs/>
          <w:caps/>
          <w:color w:val="231F20"/>
        </w:rPr>
        <w:t>уровень убедительности рекомендации</w:t>
      </w:r>
      <w:r w:rsidRPr="00045B3A">
        <w:rPr>
          <w:b/>
          <w:bCs/>
          <w:color w:val="231F20"/>
        </w:rPr>
        <w:t xml:space="preserve">: </w:t>
      </w:r>
      <w:r w:rsidRPr="00045B3A">
        <w:rPr>
          <w:b/>
          <w:bCs/>
          <w:color w:val="231F20"/>
          <w:lang w:val="en-US"/>
        </w:rPr>
        <w:t>C</w:t>
      </w:r>
      <w:r w:rsidRPr="00045B3A">
        <w:rPr>
          <w:color w:val="231F20"/>
        </w:rPr>
        <w:t>).</w:t>
      </w:r>
    </w:p>
    <w:p w:rsidR="00445427" w:rsidRPr="00045B3A" w:rsidRDefault="00445427" w:rsidP="00045B3A">
      <w:pPr>
        <w:widowControl w:val="0"/>
        <w:autoSpaceDE w:val="0"/>
        <w:autoSpaceDN w:val="0"/>
        <w:adjustRightInd w:val="0"/>
        <w:spacing w:before="120"/>
        <w:ind w:left="142" w:hanging="142"/>
        <w:jc w:val="both"/>
        <w:rPr>
          <w:color w:val="000000"/>
        </w:rPr>
      </w:pPr>
    </w:p>
    <w:p w:rsidR="00045B3A" w:rsidRPr="00445427" w:rsidRDefault="00045B3A" w:rsidP="00045B3A">
      <w:pPr>
        <w:widowControl w:val="0"/>
        <w:autoSpaceDE w:val="0"/>
        <w:autoSpaceDN w:val="0"/>
        <w:adjustRightInd w:val="0"/>
        <w:jc w:val="both"/>
        <w:rPr>
          <w:color w:val="231F20"/>
        </w:rPr>
      </w:pPr>
      <w:r w:rsidRPr="00445427">
        <w:rPr>
          <w:color w:val="231F20"/>
        </w:rPr>
        <w:t xml:space="preserve">Детальное обследование позвоночного столба плода требует опыта и тщательного изучения, а его результаты во многом зависят от положения плода. Поэтому полное и детальное обследование позвоночного столба плода в каждой плоскости не входит в объем </w:t>
      </w:r>
      <w:proofErr w:type="spellStart"/>
      <w:r w:rsidRPr="00445427">
        <w:rPr>
          <w:color w:val="231F20"/>
        </w:rPr>
        <w:t>скринингового</w:t>
      </w:r>
      <w:proofErr w:type="spellEnd"/>
      <w:r w:rsidRPr="00445427">
        <w:rPr>
          <w:color w:val="231F20"/>
        </w:rPr>
        <w:t xml:space="preserve"> обследования.</w:t>
      </w:r>
    </w:p>
    <w:p w:rsidR="00445427" w:rsidRDefault="00445427" w:rsidP="00445427">
      <w:pPr>
        <w:jc w:val="both"/>
        <w:rPr>
          <w:color w:val="231F20"/>
        </w:rPr>
      </w:pPr>
      <w:r w:rsidRPr="00445427">
        <w:rPr>
          <w:color w:val="231F20"/>
        </w:rPr>
        <w:t xml:space="preserve">Одна из наиболее часто </w:t>
      </w:r>
      <w:r w:rsidR="00EC3E74">
        <w:rPr>
          <w:color w:val="231F20"/>
        </w:rPr>
        <w:t>встречающихся серьезных аномалий</w:t>
      </w:r>
      <w:r w:rsidRPr="00445427">
        <w:rPr>
          <w:color w:val="231F20"/>
        </w:rPr>
        <w:t xml:space="preserve"> позвоночника, открытая</w:t>
      </w:r>
      <w:r w:rsidR="00EC3E74">
        <w:rPr>
          <w:color w:val="231F20"/>
        </w:rPr>
        <w:t xml:space="preserve"> форма </w:t>
      </w:r>
      <w:proofErr w:type="spellStart"/>
      <w:r w:rsidR="00EC3E74">
        <w:rPr>
          <w:color w:val="231F20"/>
        </w:rPr>
        <w:t>спинно</w:t>
      </w:r>
      <w:proofErr w:type="spellEnd"/>
      <w:r w:rsidR="00EC3E74">
        <w:rPr>
          <w:color w:val="231F20"/>
        </w:rPr>
        <w:t xml:space="preserve"> – мозговой грыжи</w:t>
      </w:r>
      <w:r w:rsidRPr="00445427">
        <w:rPr>
          <w:color w:val="231F20"/>
        </w:rPr>
        <w:t xml:space="preserve"> позвоночника, обычно связана с аномальным внутричерепным строением: практически в 97% случаев имеет место так называемый «банановый признак», который возникает из-за порока </w:t>
      </w:r>
      <w:proofErr w:type="spellStart"/>
      <w:r w:rsidRPr="00445427">
        <w:rPr>
          <w:color w:val="231F20"/>
        </w:rPr>
        <w:t>Киари</w:t>
      </w:r>
      <w:proofErr w:type="spellEnd"/>
      <w:r w:rsidRPr="00445427">
        <w:rPr>
          <w:color w:val="231F20"/>
        </w:rPr>
        <w:t>-</w:t>
      </w:r>
      <w:r w:rsidRPr="00445427">
        <w:rPr>
          <w:color w:val="231F20"/>
          <w:lang w:val="en-US"/>
        </w:rPr>
        <w:t>II</w:t>
      </w:r>
      <w:r w:rsidRPr="00445427">
        <w:rPr>
          <w:color w:val="231F20"/>
          <w:vertAlign w:val="superscript"/>
        </w:rPr>
        <w:t>25</w:t>
      </w:r>
      <w:r w:rsidRPr="00445427">
        <w:rPr>
          <w:color w:val="231F20"/>
        </w:rPr>
        <w:t xml:space="preserve">. Тем не менее, следует </w:t>
      </w:r>
      <w:r w:rsidR="009D4B1C">
        <w:rPr>
          <w:color w:val="231F20"/>
        </w:rPr>
        <w:t>попытаться</w:t>
      </w:r>
      <w:r w:rsidRPr="00445427">
        <w:rPr>
          <w:color w:val="231F20"/>
        </w:rPr>
        <w:t xml:space="preserve"> осмотреть позвоночный столб плода в продольном разрезе</w:t>
      </w:r>
      <w:r w:rsidRPr="00EC3E74">
        <w:rPr>
          <w:color w:val="231F20"/>
          <w:vertAlign w:val="superscript"/>
        </w:rPr>
        <w:t>4</w:t>
      </w:r>
      <w:r w:rsidRPr="00445427">
        <w:rPr>
          <w:color w:val="231F20"/>
        </w:rPr>
        <w:t>, при наличии технической возможности, поскольку таким образом можно выявить, по крайней мере, в некоторых случаях, другие пороки развития позвоночника, в том числе позвоночные аномалии и агенез</w:t>
      </w:r>
      <w:r w:rsidR="00EC3E74">
        <w:rPr>
          <w:color w:val="231F20"/>
        </w:rPr>
        <w:t>ию</w:t>
      </w:r>
      <w:r w:rsidRPr="00445427">
        <w:rPr>
          <w:color w:val="231F20"/>
        </w:rPr>
        <w:t xml:space="preserve"> крестца, хотя этот порок развития сложно д</w:t>
      </w:r>
      <w:r w:rsidR="00EC3E74">
        <w:rPr>
          <w:color w:val="231F20"/>
        </w:rPr>
        <w:t>иагностировать даже экспертами</w:t>
      </w:r>
      <w:r w:rsidRPr="00445427">
        <w:rPr>
          <w:color w:val="231F20"/>
        </w:rPr>
        <w:t xml:space="preserve"> ввиду физиологического отсутствия окостенения нижнего поясничного отдела позвоночного столба во втором триместре</w:t>
      </w:r>
      <w:r w:rsidRPr="00445427">
        <w:rPr>
          <w:color w:val="231F20"/>
          <w:vertAlign w:val="superscript"/>
        </w:rPr>
        <w:t>26</w:t>
      </w:r>
      <w:r w:rsidRPr="00445427">
        <w:rPr>
          <w:color w:val="231F20"/>
        </w:rPr>
        <w:t>. В норме в сагиттальном разрезе позвоночного столба на 18–24 неделях беременности визуализируются</w:t>
      </w:r>
      <w:r w:rsidR="00EC3E74">
        <w:rPr>
          <w:color w:val="231F20"/>
        </w:rPr>
        <w:t xml:space="preserve"> три центра </w:t>
      </w:r>
      <w:proofErr w:type="spellStart"/>
      <w:r w:rsidR="00EC3E74">
        <w:rPr>
          <w:color w:val="231F20"/>
        </w:rPr>
        <w:t>оссификации</w:t>
      </w:r>
      <w:proofErr w:type="spellEnd"/>
      <w:r w:rsidRPr="00445427">
        <w:rPr>
          <w:color w:val="231F20"/>
        </w:rPr>
        <w:t xml:space="preserve"> позвонков (один внутри тела и по одному с каждой стороны на стыке между пластинкой и ножкой), которые окружают нервный канал и выглядят как две или три параллельные линии, в зависимости от направления ультразвукового луча (Рис. 3). Три ядра окостенения лучше всего визуализируются в аксиальной проекции отдельных позвонков (</w:t>
      </w:r>
      <w:r w:rsidRPr="00445427">
        <w:rPr>
          <w:caps/>
          <w:color w:val="231F20"/>
        </w:rPr>
        <w:t>р</w:t>
      </w:r>
      <w:r w:rsidRPr="00445427">
        <w:rPr>
          <w:color w:val="231F20"/>
        </w:rPr>
        <w:t>ис. 4). Кроме того, следует проверить целостность</w:t>
      </w:r>
      <w:r w:rsidR="00EC3E74">
        <w:rPr>
          <w:color w:val="231F20"/>
        </w:rPr>
        <w:t xml:space="preserve"> кожных покровов, покрывающих </w:t>
      </w:r>
      <w:r w:rsidRPr="00445427">
        <w:rPr>
          <w:color w:val="231F20"/>
        </w:rPr>
        <w:t xml:space="preserve">позвоночный столб, либо в поперечной, либо </w:t>
      </w:r>
      <w:proofErr w:type="gramStart"/>
      <w:r w:rsidRPr="00445427">
        <w:rPr>
          <w:color w:val="231F20"/>
        </w:rPr>
        <w:t>в продольной проекци</w:t>
      </w:r>
      <w:r w:rsidR="009D4B1C">
        <w:rPr>
          <w:color w:val="231F20"/>
        </w:rPr>
        <w:t>ях</w:t>
      </w:r>
      <w:proofErr w:type="gramEnd"/>
      <w:r w:rsidRPr="00445427">
        <w:rPr>
          <w:color w:val="231F20"/>
        </w:rPr>
        <w:t>.</w:t>
      </w:r>
    </w:p>
    <w:p w:rsidR="007756D2" w:rsidRDefault="007756D2" w:rsidP="00445427">
      <w:pPr>
        <w:jc w:val="both"/>
        <w:rPr>
          <w:color w:val="231F20"/>
        </w:rPr>
      </w:pPr>
    </w:p>
    <w:p w:rsidR="007756D2" w:rsidRPr="007756D2" w:rsidRDefault="007756D2" w:rsidP="007756D2">
      <w:pPr>
        <w:widowControl w:val="0"/>
        <w:autoSpaceDE w:val="0"/>
        <w:autoSpaceDN w:val="0"/>
        <w:adjustRightInd w:val="0"/>
        <w:jc w:val="both"/>
        <w:rPr>
          <w:color w:val="000000"/>
        </w:rPr>
      </w:pPr>
      <w:r w:rsidRPr="007756D2">
        <w:rPr>
          <w:b/>
          <w:bCs/>
          <w:color w:val="231F20"/>
        </w:rPr>
        <w:t>Количественная оценка</w:t>
      </w:r>
    </w:p>
    <w:p w:rsidR="007756D2" w:rsidRPr="007756D2" w:rsidRDefault="007756D2" w:rsidP="007756D2">
      <w:pPr>
        <w:widowControl w:val="0"/>
        <w:autoSpaceDE w:val="0"/>
        <w:autoSpaceDN w:val="0"/>
        <w:adjustRightInd w:val="0"/>
        <w:spacing w:before="120"/>
        <w:jc w:val="both"/>
        <w:rPr>
          <w:color w:val="000000"/>
        </w:rPr>
      </w:pPr>
      <w:r w:rsidRPr="007756D2">
        <w:rPr>
          <w:i/>
          <w:iCs/>
          <w:color w:val="231F20"/>
        </w:rPr>
        <w:t>Рекомендация</w:t>
      </w:r>
    </w:p>
    <w:p w:rsidR="007756D2" w:rsidRDefault="007756D2" w:rsidP="007756D2">
      <w:pPr>
        <w:widowControl w:val="0"/>
        <w:autoSpaceDE w:val="0"/>
        <w:autoSpaceDN w:val="0"/>
        <w:adjustRightInd w:val="0"/>
        <w:spacing w:before="120"/>
        <w:ind w:left="540" w:hanging="540"/>
        <w:jc w:val="both"/>
        <w:rPr>
          <w:color w:val="231F20"/>
        </w:rPr>
      </w:pPr>
      <w:r w:rsidRPr="007756D2">
        <w:rPr>
          <w:color w:val="231F20"/>
        </w:rPr>
        <w:t>•</w:t>
      </w:r>
      <w:r w:rsidRPr="007756D2">
        <w:rPr>
          <w:color w:val="231F20"/>
        </w:rPr>
        <w:tab/>
        <w:t xml:space="preserve">Выполнение следующих измерений представляет собой неотъемлемую часть </w:t>
      </w:r>
      <w:proofErr w:type="spellStart"/>
      <w:r>
        <w:rPr>
          <w:color w:val="231F20"/>
        </w:rPr>
        <w:t>эхографического</w:t>
      </w:r>
      <w:proofErr w:type="spellEnd"/>
      <w:r w:rsidRPr="007756D2">
        <w:rPr>
          <w:color w:val="231F20"/>
        </w:rPr>
        <w:t xml:space="preserve"> скрининга пороков развития ЦНС: ширина атриума и поперечный диаметр мозжечка. Дополнительные измерения, обычно выполняемые в рамках общей биометрии (БПД и окружность головки (ОГ)), также входят в объем исследования, поскольку в некоторых случаях помогают выявить аномалии пролиферации (например, микроцефалию или макроцефалию) (</w:t>
      </w:r>
      <w:r w:rsidRPr="007756D2">
        <w:rPr>
          <w:b/>
          <w:caps/>
          <w:color w:val="231F20"/>
        </w:rPr>
        <w:t>надлежащая</w:t>
      </w:r>
      <w:r w:rsidRPr="007756D2">
        <w:rPr>
          <w:b/>
          <w:color w:val="231F20"/>
        </w:rPr>
        <w:t xml:space="preserve"> ПРАКТИКА</w:t>
      </w:r>
      <w:r w:rsidRPr="007756D2">
        <w:rPr>
          <w:color w:val="231F20"/>
        </w:rPr>
        <w:t>).</w:t>
      </w:r>
    </w:p>
    <w:p w:rsidR="0030640B" w:rsidRDefault="0030640B" w:rsidP="007756D2">
      <w:pPr>
        <w:widowControl w:val="0"/>
        <w:autoSpaceDE w:val="0"/>
        <w:autoSpaceDN w:val="0"/>
        <w:adjustRightInd w:val="0"/>
        <w:spacing w:before="120"/>
        <w:ind w:left="540" w:hanging="540"/>
        <w:jc w:val="both"/>
        <w:rPr>
          <w:color w:val="231F20"/>
        </w:rPr>
      </w:pPr>
    </w:p>
    <w:p w:rsidR="0030640B" w:rsidRPr="00CF07D1" w:rsidRDefault="0030640B" w:rsidP="0030640B">
      <w:pPr>
        <w:spacing w:before="120"/>
        <w:jc w:val="both"/>
      </w:pPr>
      <w:r w:rsidRPr="00C7113B">
        <w:rPr>
          <w:noProof/>
          <w:sz w:val="16"/>
          <w:szCs w:val="16"/>
        </w:rPr>
        <w:lastRenderedPageBreak/>
        <w:drawing>
          <wp:inline distT="0" distB="0" distL="0" distR="0" wp14:anchorId="0C9E1A1E" wp14:editId="285CA5E0">
            <wp:extent cx="3093085" cy="1574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085" cy="1574165"/>
                    </a:xfrm>
                    <a:prstGeom prst="rect">
                      <a:avLst/>
                    </a:prstGeom>
                    <a:noFill/>
                    <a:ln>
                      <a:noFill/>
                    </a:ln>
                  </pic:spPr>
                </pic:pic>
              </a:graphicData>
            </a:graphic>
          </wp:inline>
        </w:drawing>
      </w:r>
    </w:p>
    <w:p w:rsidR="0030640B" w:rsidRPr="0030640B" w:rsidRDefault="0030640B" w:rsidP="0030640B">
      <w:pPr>
        <w:jc w:val="both"/>
        <w:rPr>
          <w:color w:val="231F20"/>
          <w:sz w:val="18"/>
          <w:szCs w:val="18"/>
        </w:rPr>
      </w:pPr>
      <w:r w:rsidRPr="0030640B">
        <w:rPr>
          <w:b/>
          <w:bCs/>
          <w:color w:val="231F20"/>
          <w:sz w:val="18"/>
          <w:szCs w:val="18"/>
        </w:rPr>
        <w:t xml:space="preserve">Рисунок 3. </w:t>
      </w:r>
      <w:r w:rsidRPr="0030640B">
        <w:rPr>
          <w:bCs/>
          <w:color w:val="231F20"/>
          <w:sz w:val="18"/>
          <w:szCs w:val="18"/>
        </w:rPr>
        <w:t xml:space="preserve">Сагиттальная проекция нижне-грудного и крестцового отделов позвоночного столба плода. Используя неокостеневший остистый отросток позвонков в качестве акустического окна, просматривается содержимое нервного канала. Мозговой конус, </w:t>
      </w:r>
      <w:r w:rsidRPr="0030640B">
        <w:rPr>
          <w:bCs/>
          <w:color w:val="231F20"/>
          <w:sz w:val="18"/>
          <w:szCs w:val="18"/>
          <w:lang w:val="en-US"/>
        </w:rPr>
        <w:t>conus</w:t>
      </w:r>
      <w:r w:rsidRPr="0030640B">
        <w:rPr>
          <w:bCs/>
          <w:color w:val="231F20"/>
          <w:sz w:val="18"/>
          <w:szCs w:val="18"/>
        </w:rPr>
        <w:t xml:space="preserve"> </w:t>
      </w:r>
      <w:proofErr w:type="spellStart"/>
      <w:r w:rsidRPr="0030640B">
        <w:rPr>
          <w:bCs/>
          <w:color w:val="231F20"/>
          <w:sz w:val="18"/>
          <w:szCs w:val="18"/>
          <w:lang w:val="en-US"/>
        </w:rPr>
        <w:t>medullaris</w:t>
      </w:r>
      <w:proofErr w:type="spellEnd"/>
      <w:r w:rsidRPr="0030640B">
        <w:rPr>
          <w:bCs/>
          <w:color w:val="231F20"/>
          <w:sz w:val="18"/>
          <w:szCs w:val="18"/>
        </w:rPr>
        <w:t xml:space="preserve">, четко визуализируется и обычно располагается на уровне </w:t>
      </w:r>
      <w:r w:rsidRPr="0030640B">
        <w:rPr>
          <w:bCs/>
          <w:color w:val="231F20"/>
          <w:sz w:val="18"/>
          <w:szCs w:val="18"/>
          <w:lang w:val="en-US"/>
        </w:rPr>
        <w:t>L</w:t>
      </w:r>
      <w:r w:rsidRPr="0030640B">
        <w:rPr>
          <w:bCs/>
          <w:color w:val="231F20"/>
          <w:sz w:val="18"/>
          <w:szCs w:val="18"/>
        </w:rPr>
        <w:t xml:space="preserve">2 в середине беременности. Его острый конец должен указывать вперед, к телу позвонка, с ликвором, заполняющим нервный канал сзади. Обратить внимание на состояние кожных покровов, </w:t>
      </w:r>
      <w:r w:rsidRPr="0030640B">
        <w:rPr>
          <w:bCs/>
          <w:color w:val="231F20"/>
          <w:sz w:val="18"/>
          <w:szCs w:val="18"/>
          <w:lang w:val="en-US"/>
        </w:rPr>
        <w:t>skin</w:t>
      </w:r>
      <w:r w:rsidRPr="0030640B">
        <w:rPr>
          <w:bCs/>
          <w:color w:val="231F20"/>
          <w:sz w:val="18"/>
          <w:szCs w:val="18"/>
        </w:rPr>
        <w:t xml:space="preserve"> (без повреждений) на </w:t>
      </w:r>
      <w:proofErr w:type="spellStart"/>
      <w:r w:rsidRPr="0030640B">
        <w:rPr>
          <w:bCs/>
          <w:color w:val="231F20"/>
          <w:sz w:val="18"/>
          <w:szCs w:val="18"/>
        </w:rPr>
        <w:t>гиперэхогенной</w:t>
      </w:r>
      <w:proofErr w:type="spellEnd"/>
      <w:r w:rsidRPr="0030640B">
        <w:rPr>
          <w:bCs/>
          <w:color w:val="231F20"/>
          <w:sz w:val="18"/>
          <w:szCs w:val="18"/>
        </w:rPr>
        <w:t xml:space="preserve"> линии вдоль спинки плода</w:t>
      </w:r>
      <w:r w:rsidRPr="0030640B">
        <w:rPr>
          <w:color w:val="231F20"/>
          <w:sz w:val="18"/>
          <w:szCs w:val="18"/>
        </w:rPr>
        <w:t>.</w:t>
      </w:r>
    </w:p>
    <w:p w:rsidR="0030640B" w:rsidRDefault="0030640B" w:rsidP="0030640B">
      <w:pPr>
        <w:jc w:val="both"/>
        <w:rPr>
          <w:color w:val="231F20"/>
        </w:rPr>
      </w:pPr>
    </w:p>
    <w:p w:rsidR="0030640B" w:rsidRDefault="0030640B" w:rsidP="0030640B">
      <w:pPr>
        <w:jc w:val="both"/>
      </w:pPr>
      <w:r w:rsidRPr="00C7113B">
        <w:rPr>
          <w:noProof/>
          <w:sz w:val="16"/>
          <w:szCs w:val="16"/>
        </w:rPr>
        <w:drawing>
          <wp:inline distT="0" distB="0" distL="0" distR="0" wp14:anchorId="055445F7" wp14:editId="0D0CC211">
            <wp:extent cx="2915920" cy="2511022"/>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5920" cy="2511022"/>
                    </a:xfrm>
                    <a:prstGeom prst="rect">
                      <a:avLst/>
                    </a:prstGeom>
                    <a:noFill/>
                    <a:ln>
                      <a:noFill/>
                    </a:ln>
                  </pic:spPr>
                </pic:pic>
              </a:graphicData>
            </a:graphic>
          </wp:inline>
        </w:drawing>
      </w:r>
    </w:p>
    <w:p w:rsidR="0030640B" w:rsidRPr="0030640B" w:rsidRDefault="0030640B" w:rsidP="0030640B">
      <w:pPr>
        <w:jc w:val="both"/>
        <w:rPr>
          <w:sz w:val="18"/>
          <w:szCs w:val="18"/>
        </w:rPr>
      </w:pPr>
      <w:r w:rsidRPr="0030640B">
        <w:rPr>
          <w:b/>
          <w:bCs/>
          <w:color w:val="231F20"/>
          <w:sz w:val="18"/>
          <w:szCs w:val="18"/>
        </w:rPr>
        <w:t xml:space="preserve">Рисунок 4. </w:t>
      </w:r>
      <w:r w:rsidRPr="0030640B">
        <w:rPr>
          <w:bCs/>
          <w:color w:val="231F20"/>
          <w:sz w:val="18"/>
          <w:szCs w:val="18"/>
        </w:rPr>
        <w:t xml:space="preserve">Аксиальная проекция позвоночного столба плода в разных отделах: (а) шейный, (б) грудной, (в) поясничный и (г) крестцовый. Стрелками отмечены три центра </w:t>
      </w:r>
      <w:proofErr w:type="spellStart"/>
      <w:r w:rsidRPr="0030640B">
        <w:rPr>
          <w:bCs/>
          <w:color w:val="231F20"/>
          <w:sz w:val="18"/>
          <w:szCs w:val="18"/>
        </w:rPr>
        <w:t>оссификации</w:t>
      </w:r>
      <w:proofErr w:type="spellEnd"/>
      <w:r w:rsidRPr="0030640B">
        <w:rPr>
          <w:bCs/>
          <w:color w:val="231F20"/>
          <w:sz w:val="18"/>
          <w:szCs w:val="18"/>
        </w:rPr>
        <w:t xml:space="preserve"> позвонков, а кончики стрелок указывают на спинной мозг, который визуализируется в шейном, грудном и поясничном отделах. </w:t>
      </w:r>
      <w:proofErr w:type="spellStart"/>
      <w:r w:rsidRPr="0030640B">
        <w:rPr>
          <w:bCs/>
          <w:color w:val="231F20"/>
          <w:sz w:val="18"/>
          <w:szCs w:val="18"/>
        </w:rPr>
        <w:t>Гиперэхогенная</w:t>
      </w:r>
      <w:proofErr w:type="spellEnd"/>
      <w:r w:rsidRPr="0030640B">
        <w:rPr>
          <w:bCs/>
          <w:color w:val="231F20"/>
          <w:sz w:val="18"/>
          <w:szCs w:val="18"/>
        </w:rPr>
        <w:t xml:space="preserve"> точка находится на центральном канале мозгового вещества. На уровне крестца (</w:t>
      </w:r>
      <w:r w:rsidRPr="0030640B">
        <w:rPr>
          <w:bCs/>
          <w:color w:val="231F20"/>
          <w:sz w:val="18"/>
          <w:szCs w:val="18"/>
          <w:lang w:val="en-US"/>
        </w:rPr>
        <w:t>d</w:t>
      </w:r>
      <w:r w:rsidRPr="0030640B">
        <w:rPr>
          <w:bCs/>
          <w:color w:val="231F20"/>
          <w:sz w:val="18"/>
          <w:szCs w:val="18"/>
        </w:rPr>
        <w:t xml:space="preserve">) наблюдаются только волокна конского хвоста, </w:t>
      </w:r>
      <w:r w:rsidRPr="0030640B">
        <w:rPr>
          <w:bCs/>
          <w:color w:val="231F20"/>
          <w:sz w:val="18"/>
          <w:szCs w:val="18"/>
          <w:lang w:val="en-US"/>
        </w:rPr>
        <w:t>cauda</w:t>
      </w:r>
      <w:r w:rsidRPr="0030640B">
        <w:rPr>
          <w:bCs/>
          <w:color w:val="231F20"/>
          <w:sz w:val="18"/>
          <w:szCs w:val="18"/>
        </w:rPr>
        <w:t xml:space="preserve"> </w:t>
      </w:r>
      <w:proofErr w:type="spellStart"/>
      <w:r w:rsidRPr="0030640B">
        <w:rPr>
          <w:bCs/>
          <w:color w:val="231F20"/>
          <w:sz w:val="18"/>
          <w:szCs w:val="18"/>
          <w:lang w:val="en-US"/>
        </w:rPr>
        <w:t>equina</w:t>
      </w:r>
      <w:proofErr w:type="spellEnd"/>
      <w:r w:rsidRPr="0030640B">
        <w:rPr>
          <w:bCs/>
          <w:color w:val="231F20"/>
          <w:sz w:val="18"/>
          <w:szCs w:val="18"/>
        </w:rPr>
        <w:t xml:space="preserve">.  Обратите внимание на тонкую полоску жидкости за позвоночным столбом на всех уровнях и </w:t>
      </w:r>
      <w:proofErr w:type="spellStart"/>
      <w:r w:rsidRPr="0030640B">
        <w:rPr>
          <w:bCs/>
          <w:color w:val="231F20"/>
          <w:sz w:val="18"/>
          <w:szCs w:val="18"/>
        </w:rPr>
        <w:t>интактные</w:t>
      </w:r>
      <w:proofErr w:type="spellEnd"/>
      <w:r w:rsidRPr="0030640B">
        <w:rPr>
          <w:bCs/>
          <w:color w:val="231F20"/>
          <w:sz w:val="18"/>
          <w:szCs w:val="18"/>
        </w:rPr>
        <w:t xml:space="preserve"> кожные покровы, покрывающие позвоночный столб. </w:t>
      </w:r>
    </w:p>
    <w:p w:rsidR="007756D2" w:rsidRPr="007756D2" w:rsidRDefault="007756D2" w:rsidP="007756D2">
      <w:pPr>
        <w:widowControl w:val="0"/>
        <w:autoSpaceDE w:val="0"/>
        <w:autoSpaceDN w:val="0"/>
        <w:adjustRightInd w:val="0"/>
        <w:jc w:val="both"/>
        <w:rPr>
          <w:color w:val="000000"/>
        </w:rPr>
      </w:pPr>
    </w:p>
    <w:p w:rsidR="007756D2" w:rsidRPr="007756D2" w:rsidRDefault="007756D2" w:rsidP="007756D2">
      <w:pPr>
        <w:widowControl w:val="0"/>
        <w:autoSpaceDE w:val="0"/>
        <w:autoSpaceDN w:val="0"/>
        <w:adjustRightInd w:val="0"/>
        <w:jc w:val="both"/>
        <w:rPr>
          <w:color w:val="000000"/>
        </w:rPr>
      </w:pPr>
      <w:r w:rsidRPr="007756D2">
        <w:rPr>
          <w:i/>
          <w:iCs/>
          <w:color w:val="231F20"/>
        </w:rPr>
        <w:t>Техническая рекомендация</w:t>
      </w:r>
    </w:p>
    <w:p w:rsidR="007756D2" w:rsidRDefault="007756D2" w:rsidP="007756D2">
      <w:pPr>
        <w:spacing w:before="120" w:after="240"/>
        <w:ind w:left="540" w:hanging="540"/>
        <w:jc w:val="both"/>
        <w:rPr>
          <w:color w:val="231F20"/>
        </w:rPr>
      </w:pPr>
      <w:r w:rsidRPr="007756D2">
        <w:rPr>
          <w:color w:val="231F20"/>
        </w:rPr>
        <w:t>•</w:t>
      </w:r>
      <w:r w:rsidRPr="007756D2">
        <w:rPr>
          <w:color w:val="231F20"/>
        </w:rPr>
        <w:tab/>
        <w:t>Ширину атриума</w:t>
      </w:r>
      <w:r w:rsidR="009D4B1C">
        <w:rPr>
          <w:color w:val="231F20"/>
        </w:rPr>
        <w:t xml:space="preserve"> (преддверия)</w:t>
      </w:r>
      <w:r w:rsidRPr="007756D2">
        <w:rPr>
          <w:color w:val="231F20"/>
        </w:rPr>
        <w:t xml:space="preserve"> следует измерять по внутренней части, она должна составлять &lt;</w:t>
      </w:r>
      <w:smartTag w:uri="urn:schemas-microsoft-com:office:smarttags" w:element="metricconverter">
        <w:smartTagPr>
          <w:attr w:name="ProductID" w:val="10 мм"/>
        </w:smartTagPr>
        <w:r w:rsidRPr="007756D2">
          <w:rPr>
            <w:color w:val="231F20"/>
          </w:rPr>
          <w:t>10 мм</w:t>
        </w:r>
      </w:smartTag>
      <w:r w:rsidRPr="007756D2">
        <w:rPr>
          <w:color w:val="231F20"/>
        </w:rPr>
        <w:t xml:space="preserve"> на протяжении всей беременности (</w:t>
      </w:r>
      <w:r w:rsidRPr="007756D2">
        <w:rPr>
          <w:b/>
          <w:bCs/>
          <w:caps/>
          <w:color w:val="231F20"/>
        </w:rPr>
        <w:t>уровень убедительности рекомендации</w:t>
      </w:r>
      <w:r w:rsidRPr="007756D2">
        <w:rPr>
          <w:b/>
          <w:bCs/>
          <w:color w:val="231F20"/>
        </w:rPr>
        <w:t xml:space="preserve">: </w:t>
      </w:r>
      <w:r w:rsidRPr="007756D2">
        <w:rPr>
          <w:b/>
          <w:bCs/>
          <w:color w:val="231F20"/>
          <w:lang w:val="en-US"/>
        </w:rPr>
        <w:t>C</w:t>
      </w:r>
      <w:r w:rsidRPr="007756D2">
        <w:rPr>
          <w:color w:val="231F20"/>
        </w:rPr>
        <w:t>).</w:t>
      </w:r>
    </w:p>
    <w:p w:rsidR="007756D2" w:rsidRPr="007756D2" w:rsidRDefault="007756D2" w:rsidP="007756D2">
      <w:pPr>
        <w:widowControl w:val="0"/>
        <w:tabs>
          <w:tab w:val="left" w:pos="8280"/>
        </w:tabs>
        <w:autoSpaceDE w:val="0"/>
        <w:autoSpaceDN w:val="0"/>
        <w:adjustRightInd w:val="0"/>
        <w:jc w:val="both"/>
        <w:rPr>
          <w:color w:val="231F20"/>
        </w:rPr>
      </w:pPr>
      <w:r w:rsidRPr="007756D2">
        <w:rPr>
          <w:color w:val="231F20"/>
        </w:rPr>
        <w:t>Биометрия является неотъемлемой ча</w:t>
      </w:r>
      <w:r>
        <w:rPr>
          <w:color w:val="231F20"/>
        </w:rPr>
        <w:t xml:space="preserve">стью ультразвукового </w:t>
      </w:r>
      <w:r w:rsidRPr="007756D2">
        <w:rPr>
          <w:color w:val="231F20"/>
        </w:rPr>
        <w:t>исследования головки плода. Стандартный скрининг на предмет аномалий во втором триместре включает измерение БПД, ОГ, внутреннего диаметра атриума</w:t>
      </w:r>
      <w:r>
        <w:rPr>
          <w:color w:val="231F20"/>
        </w:rPr>
        <w:t xml:space="preserve"> (диаметра </w:t>
      </w:r>
      <w:r w:rsidR="009D4B1C">
        <w:rPr>
          <w:color w:val="231F20"/>
        </w:rPr>
        <w:t xml:space="preserve">заднего (затылочного, </w:t>
      </w:r>
      <w:proofErr w:type="spellStart"/>
      <w:r>
        <w:rPr>
          <w:color w:val="231F20"/>
        </w:rPr>
        <w:t>окципитального</w:t>
      </w:r>
      <w:proofErr w:type="spellEnd"/>
      <w:r w:rsidR="009D4B1C">
        <w:rPr>
          <w:color w:val="231F20"/>
        </w:rPr>
        <w:t>)</w:t>
      </w:r>
      <w:r>
        <w:rPr>
          <w:color w:val="231F20"/>
        </w:rPr>
        <w:t xml:space="preserve"> рога бокового желудочка), </w:t>
      </w:r>
      <w:r w:rsidRPr="007756D2">
        <w:rPr>
          <w:color w:val="231F20"/>
        </w:rPr>
        <w:t xml:space="preserve">поперечного диаметра мозжечка. Глубину </w:t>
      </w:r>
      <w:r>
        <w:rPr>
          <w:color w:val="231F20"/>
        </w:rPr>
        <w:t>большой</w:t>
      </w:r>
      <w:r w:rsidRPr="007756D2">
        <w:rPr>
          <w:color w:val="231F20"/>
        </w:rPr>
        <w:t xml:space="preserve"> цистерны следует измерять, если при качественной оценке задней черепной ямки обнаруживается, что эта структура визуально тоньше или шире, чем обычно.</w:t>
      </w:r>
    </w:p>
    <w:p w:rsidR="007756D2" w:rsidRPr="007756D2" w:rsidRDefault="007756D2" w:rsidP="007756D2">
      <w:pPr>
        <w:widowControl w:val="0"/>
        <w:autoSpaceDE w:val="0"/>
        <w:autoSpaceDN w:val="0"/>
        <w:adjustRightInd w:val="0"/>
        <w:ind w:firstLine="540"/>
        <w:jc w:val="both"/>
        <w:rPr>
          <w:color w:val="231F20"/>
        </w:rPr>
      </w:pPr>
      <w:r w:rsidRPr="007756D2">
        <w:rPr>
          <w:color w:val="231F20"/>
        </w:rPr>
        <w:t>БПД и ОГ обычно исполь</w:t>
      </w:r>
      <w:r w:rsidR="00A80B23">
        <w:rPr>
          <w:color w:val="231F20"/>
        </w:rPr>
        <w:t xml:space="preserve">зуют для оценки срока </w:t>
      </w:r>
      <w:proofErr w:type="spellStart"/>
      <w:r w:rsidR="00A80B23">
        <w:rPr>
          <w:color w:val="231F20"/>
        </w:rPr>
        <w:t>гестации</w:t>
      </w:r>
      <w:proofErr w:type="spellEnd"/>
      <w:r w:rsidR="00A80B23">
        <w:rPr>
          <w:color w:val="231F20"/>
        </w:rPr>
        <w:t xml:space="preserve"> и веса</w:t>
      </w:r>
      <w:r w:rsidRPr="007756D2">
        <w:rPr>
          <w:color w:val="231F20"/>
        </w:rPr>
        <w:t xml:space="preserve"> плода, а также </w:t>
      </w:r>
      <w:r w:rsidR="00A80B23">
        <w:rPr>
          <w:color w:val="231F20"/>
        </w:rPr>
        <w:t>для выявления некоторых</w:t>
      </w:r>
      <w:r w:rsidRPr="007756D2">
        <w:rPr>
          <w:color w:val="231F20"/>
        </w:rPr>
        <w:t xml:space="preserve"> аномалий</w:t>
      </w:r>
      <w:r w:rsidR="00A80B23">
        <w:rPr>
          <w:color w:val="231F20"/>
        </w:rPr>
        <w:t xml:space="preserve"> головного мозга плода</w:t>
      </w:r>
      <w:r w:rsidRPr="007756D2">
        <w:rPr>
          <w:color w:val="231F20"/>
        </w:rPr>
        <w:t xml:space="preserve">. Их можно измерить либо в </w:t>
      </w:r>
      <w:proofErr w:type="spellStart"/>
      <w:r w:rsidRPr="007756D2">
        <w:rPr>
          <w:color w:val="231F20"/>
        </w:rPr>
        <w:t>трансвентрикулярной</w:t>
      </w:r>
      <w:proofErr w:type="spellEnd"/>
      <w:r w:rsidRPr="007756D2">
        <w:rPr>
          <w:color w:val="231F20"/>
        </w:rPr>
        <w:t xml:space="preserve"> плоскости, либо в </w:t>
      </w:r>
      <w:proofErr w:type="spellStart"/>
      <w:r w:rsidRPr="007756D2">
        <w:rPr>
          <w:color w:val="231F20"/>
        </w:rPr>
        <w:t>транстал</w:t>
      </w:r>
      <w:r w:rsidR="00A80B23">
        <w:rPr>
          <w:color w:val="231F20"/>
        </w:rPr>
        <w:t>а</w:t>
      </w:r>
      <w:r w:rsidRPr="007756D2">
        <w:rPr>
          <w:color w:val="231F20"/>
        </w:rPr>
        <w:t>мической</w:t>
      </w:r>
      <w:proofErr w:type="spellEnd"/>
      <w:r w:rsidRPr="007756D2">
        <w:rPr>
          <w:color w:val="231F20"/>
        </w:rPr>
        <w:t xml:space="preserve"> плоскости. Существуют различные методики измерени</w:t>
      </w:r>
      <w:r w:rsidR="00A80B23">
        <w:rPr>
          <w:color w:val="231F20"/>
        </w:rPr>
        <w:t xml:space="preserve">я БПД. Чаще всего </w:t>
      </w:r>
      <w:proofErr w:type="spellStart"/>
      <w:r w:rsidR="00A80B23">
        <w:rPr>
          <w:color w:val="231F20"/>
        </w:rPr>
        <w:t>калипер</w:t>
      </w:r>
      <w:proofErr w:type="spellEnd"/>
      <w:r w:rsidR="00A80B23">
        <w:rPr>
          <w:color w:val="231F20"/>
        </w:rPr>
        <w:t xml:space="preserve"> размещают за пределами костей</w:t>
      </w:r>
      <w:r w:rsidRPr="007756D2">
        <w:rPr>
          <w:color w:val="231F20"/>
        </w:rPr>
        <w:t xml:space="preserve"> черепа плода (так называемое «</w:t>
      </w:r>
      <w:r w:rsidR="00A80B23">
        <w:rPr>
          <w:color w:val="231F20"/>
        </w:rPr>
        <w:t>от наружного</w:t>
      </w:r>
      <w:r w:rsidR="009D4B1C">
        <w:rPr>
          <w:color w:val="231F20"/>
        </w:rPr>
        <w:t xml:space="preserve"> </w:t>
      </w:r>
      <w:r w:rsidR="00A80B23">
        <w:rPr>
          <w:color w:val="231F20"/>
        </w:rPr>
        <w:t>к наружному</w:t>
      </w:r>
      <w:r w:rsidRPr="007756D2">
        <w:rPr>
          <w:color w:val="231F20"/>
        </w:rPr>
        <w:t>» измерение)</w:t>
      </w:r>
      <w:r w:rsidRPr="007756D2">
        <w:rPr>
          <w:color w:val="231F20"/>
          <w:vertAlign w:val="superscript"/>
        </w:rPr>
        <w:t>24</w:t>
      </w:r>
      <w:r w:rsidRPr="007756D2">
        <w:rPr>
          <w:color w:val="231F20"/>
        </w:rPr>
        <w:t xml:space="preserve">. При этом некоторые </w:t>
      </w:r>
      <w:r w:rsidR="00A80B23">
        <w:rPr>
          <w:color w:val="231F20"/>
        </w:rPr>
        <w:t xml:space="preserve">часто используемые </w:t>
      </w:r>
      <w:proofErr w:type="spellStart"/>
      <w:r w:rsidR="009D4B1C">
        <w:rPr>
          <w:color w:val="231F20"/>
        </w:rPr>
        <w:t>референсные</w:t>
      </w:r>
      <w:proofErr w:type="spellEnd"/>
      <w:r w:rsidR="009D4B1C">
        <w:rPr>
          <w:color w:val="231F20"/>
        </w:rPr>
        <w:t xml:space="preserve"> </w:t>
      </w:r>
      <w:proofErr w:type="spellStart"/>
      <w:r w:rsidR="00A80B23">
        <w:rPr>
          <w:color w:val="231F20"/>
        </w:rPr>
        <w:t>нормограммы</w:t>
      </w:r>
      <w:proofErr w:type="spellEnd"/>
      <w:r w:rsidRPr="007756D2">
        <w:rPr>
          <w:color w:val="231F20"/>
        </w:rPr>
        <w:t xml:space="preserve"> были созданы с использованием метода «</w:t>
      </w:r>
      <w:r w:rsidR="00A80B23">
        <w:rPr>
          <w:color w:val="231F20"/>
        </w:rPr>
        <w:t xml:space="preserve">от </w:t>
      </w:r>
      <w:proofErr w:type="spellStart"/>
      <w:r w:rsidR="00A80B23">
        <w:rPr>
          <w:color w:val="231F20"/>
        </w:rPr>
        <w:t>наружнего</w:t>
      </w:r>
      <w:proofErr w:type="spellEnd"/>
      <w:r w:rsidR="00A80B23">
        <w:rPr>
          <w:color w:val="231F20"/>
        </w:rPr>
        <w:t xml:space="preserve"> к </w:t>
      </w:r>
      <w:r w:rsidRPr="007756D2">
        <w:rPr>
          <w:color w:val="231F20"/>
        </w:rPr>
        <w:t>внутренн</w:t>
      </w:r>
      <w:r w:rsidR="00A80B23">
        <w:rPr>
          <w:color w:val="231F20"/>
        </w:rPr>
        <w:t>ему»</w:t>
      </w:r>
      <w:r w:rsidRPr="007756D2">
        <w:rPr>
          <w:color w:val="231F20"/>
        </w:rPr>
        <w:t>, чтобы избежа</w:t>
      </w:r>
      <w:r w:rsidR="009D4B1C">
        <w:rPr>
          <w:color w:val="231F20"/>
        </w:rPr>
        <w:t xml:space="preserve">ть появления </w:t>
      </w:r>
      <w:r w:rsidR="009D4B1C">
        <w:rPr>
          <w:color w:val="231F20"/>
        </w:rPr>
        <w:lastRenderedPageBreak/>
        <w:t>артефактов</w:t>
      </w:r>
      <w:r w:rsidR="00A80B23">
        <w:rPr>
          <w:color w:val="231F20"/>
        </w:rPr>
        <w:t>, генерируемы</w:t>
      </w:r>
      <w:r w:rsidR="009D4B1C">
        <w:rPr>
          <w:color w:val="231F20"/>
        </w:rPr>
        <w:t>х</w:t>
      </w:r>
      <w:r w:rsidR="00A80B23">
        <w:rPr>
          <w:color w:val="231F20"/>
        </w:rPr>
        <w:t xml:space="preserve"> эхо-сигналами костей</w:t>
      </w:r>
      <w:r w:rsidRPr="007756D2">
        <w:rPr>
          <w:color w:val="231F20"/>
        </w:rPr>
        <w:t xml:space="preserve"> черепа на дистальном участке, что не так свойственно современным датчикам, как это было </w:t>
      </w:r>
      <w:r w:rsidR="00E13A8A">
        <w:rPr>
          <w:color w:val="231F20"/>
        </w:rPr>
        <w:t xml:space="preserve">еще </w:t>
      </w:r>
      <w:r w:rsidRPr="007756D2">
        <w:rPr>
          <w:color w:val="231F20"/>
        </w:rPr>
        <w:t>несколько лет</w:t>
      </w:r>
      <w:r w:rsidR="00E13A8A">
        <w:rPr>
          <w:color w:val="231F20"/>
        </w:rPr>
        <w:t xml:space="preserve"> тому</w:t>
      </w:r>
      <w:r w:rsidRPr="007756D2">
        <w:rPr>
          <w:color w:val="231F20"/>
        </w:rPr>
        <w:t xml:space="preserve"> назад</w:t>
      </w:r>
      <w:r w:rsidRPr="007756D2">
        <w:rPr>
          <w:color w:val="231F20"/>
          <w:vertAlign w:val="superscript"/>
        </w:rPr>
        <w:t>23</w:t>
      </w:r>
      <w:r w:rsidRPr="007756D2">
        <w:rPr>
          <w:color w:val="231F20"/>
        </w:rPr>
        <w:t xml:space="preserve">. </w:t>
      </w:r>
      <w:r w:rsidR="00E13A8A">
        <w:rPr>
          <w:color w:val="231F20"/>
        </w:rPr>
        <w:t>Измерения</w:t>
      </w:r>
      <w:r w:rsidRPr="007756D2">
        <w:rPr>
          <w:color w:val="231F20"/>
        </w:rPr>
        <w:t>, полученные с помощью разных методик, отличаются на несколько миллиметров, что может иметь клиническое значение на ранних сроках беременности. Поэтому важно знать, какая методика использовалась для пос</w:t>
      </w:r>
      <w:r w:rsidR="00A80B23">
        <w:rPr>
          <w:color w:val="231F20"/>
        </w:rPr>
        <w:t xml:space="preserve">троения используемых </w:t>
      </w:r>
      <w:proofErr w:type="spellStart"/>
      <w:r w:rsidR="00A80B23">
        <w:rPr>
          <w:color w:val="231F20"/>
        </w:rPr>
        <w:t>референсных</w:t>
      </w:r>
      <w:proofErr w:type="spellEnd"/>
      <w:r w:rsidR="00A80B23">
        <w:rPr>
          <w:color w:val="231F20"/>
        </w:rPr>
        <w:t xml:space="preserve"> </w:t>
      </w:r>
      <w:proofErr w:type="spellStart"/>
      <w:r w:rsidR="00A80B23">
        <w:rPr>
          <w:color w:val="231F20"/>
        </w:rPr>
        <w:t>нормог</w:t>
      </w:r>
      <w:r w:rsidRPr="007756D2">
        <w:rPr>
          <w:color w:val="231F20"/>
        </w:rPr>
        <w:t>рамм</w:t>
      </w:r>
      <w:proofErr w:type="spellEnd"/>
      <w:r w:rsidRPr="007756D2">
        <w:rPr>
          <w:color w:val="231F20"/>
        </w:rPr>
        <w:t xml:space="preserve">. ОГ можно измерить напрямую по методу эллипса, разместив эллипс вокруг внешнего контура эхосигналов черепа. Или ОГ можно рассчитать по БПД и </w:t>
      </w:r>
      <w:proofErr w:type="spellStart"/>
      <w:r w:rsidR="00A80B23">
        <w:rPr>
          <w:color w:val="231F20"/>
        </w:rPr>
        <w:t>лобно</w:t>
      </w:r>
      <w:proofErr w:type="spellEnd"/>
      <w:r w:rsidR="00A80B23">
        <w:rPr>
          <w:color w:val="231F20"/>
        </w:rPr>
        <w:t xml:space="preserve"> – затылочно</w:t>
      </w:r>
      <w:r w:rsidR="00E13A8A">
        <w:rPr>
          <w:color w:val="231F20"/>
        </w:rPr>
        <w:t>му</w:t>
      </w:r>
      <w:r w:rsidR="00A80B23">
        <w:rPr>
          <w:color w:val="231F20"/>
        </w:rPr>
        <w:t xml:space="preserve"> </w:t>
      </w:r>
      <w:r w:rsidR="00E13A8A">
        <w:rPr>
          <w:color w:val="231F20"/>
        </w:rPr>
        <w:t>диаметру</w:t>
      </w:r>
      <w:r w:rsidR="00A80B23">
        <w:rPr>
          <w:color w:val="231F20"/>
        </w:rPr>
        <w:t xml:space="preserve"> (</w:t>
      </w:r>
      <w:r w:rsidRPr="007756D2">
        <w:rPr>
          <w:color w:val="231F20"/>
        </w:rPr>
        <w:t>Л</w:t>
      </w:r>
      <w:r w:rsidR="00A80B23">
        <w:rPr>
          <w:color w:val="231F20"/>
        </w:rPr>
        <w:t>З</w:t>
      </w:r>
      <w:r w:rsidRPr="007756D2">
        <w:rPr>
          <w:color w:val="231F20"/>
        </w:rPr>
        <w:t>Д) по формуле: ОГ = 1,62 × (</w:t>
      </w:r>
      <w:r w:rsidR="00A80B23">
        <w:rPr>
          <w:color w:val="231F20"/>
        </w:rPr>
        <w:t xml:space="preserve">БПД + ЗЛД).  Соотношение БПД / </w:t>
      </w:r>
      <w:r w:rsidRPr="007756D2">
        <w:rPr>
          <w:color w:val="231F20"/>
        </w:rPr>
        <w:t>Л</w:t>
      </w:r>
      <w:r w:rsidR="00A80B23">
        <w:rPr>
          <w:color w:val="231F20"/>
        </w:rPr>
        <w:t>З</w:t>
      </w:r>
      <w:r w:rsidRPr="007756D2">
        <w:rPr>
          <w:color w:val="231F20"/>
        </w:rPr>
        <w:t>Д обычно составляет 70 - 85%.  Однако зачастую, особенно на ранних сроках беременности, наблюдается некоторая</w:t>
      </w:r>
      <w:r w:rsidR="00E13A8A">
        <w:rPr>
          <w:color w:val="231F20"/>
        </w:rPr>
        <w:t xml:space="preserve"> приплюснутость головки плода, также</w:t>
      </w:r>
      <w:r w:rsidRPr="007756D2">
        <w:rPr>
          <w:color w:val="231F20"/>
        </w:rPr>
        <w:t xml:space="preserve"> у плода при тазовом </w:t>
      </w:r>
      <w:proofErr w:type="spellStart"/>
      <w:r w:rsidRPr="007756D2">
        <w:rPr>
          <w:color w:val="231F20"/>
        </w:rPr>
        <w:t>предлежании</w:t>
      </w:r>
      <w:proofErr w:type="spellEnd"/>
      <w:r w:rsidRPr="007756D2">
        <w:rPr>
          <w:color w:val="231F20"/>
        </w:rPr>
        <w:t xml:space="preserve"> может наблю</w:t>
      </w:r>
      <w:r w:rsidR="00A80B23">
        <w:rPr>
          <w:color w:val="231F20"/>
        </w:rPr>
        <w:t>даться некоторая степень долихоц</w:t>
      </w:r>
      <w:r w:rsidRPr="007756D2">
        <w:rPr>
          <w:color w:val="231F20"/>
        </w:rPr>
        <w:t xml:space="preserve">ефалии. </w:t>
      </w:r>
      <w:r w:rsidR="00A80B23">
        <w:rPr>
          <w:color w:val="231F20"/>
        </w:rPr>
        <w:t>В таком случае н</w:t>
      </w:r>
      <w:r w:rsidRPr="007756D2">
        <w:rPr>
          <w:color w:val="231F20"/>
        </w:rPr>
        <w:t xml:space="preserve">ецелесообразно использовать </w:t>
      </w:r>
      <w:proofErr w:type="spellStart"/>
      <w:r w:rsidRPr="007756D2">
        <w:rPr>
          <w:color w:val="231F20"/>
        </w:rPr>
        <w:t>но</w:t>
      </w:r>
      <w:r w:rsidR="00A80B23">
        <w:rPr>
          <w:color w:val="231F20"/>
        </w:rPr>
        <w:t>р</w:t>
      </w:r>
      <w:r w:rsidRPr="007756D2">
        <w:rPr>
          <w:color w:val="231F20"/>
        </w:rPr>
        <w:t>мограммы</w:t>
      </w:r>
      <w:proofErr w:type="spellEnd"/>
      <w:r w:rsidRPr="007756D2">
        <w:rPr>
          <w:color w:val="231F20"/>
        </w:rPr>
        <w:t xml:space="preserve"> ОГ, предназначенные для оценки веса плода, если целью измерения является исключение микроцефалии.</w:t>
      </w:r>
    </w:p>
    <w:p w:rsidR="00A80B23" w:rsidRPr="00A80B23" w:rsidRDefault="00A80B23" w:rsidP="00A80B23">
      <w:pPr>
        <w:widowControl w:val="0"/>
        <w:autoSpaceDE w:val="0"/>
        <w:autoSpaceDN w:val="0"/>
        <w:adjustRightInd w:val="0"/>
        <w:ind w:firstLine="540"/>
        <w:jc w:val="both"/>
        <w:rPr>
          <w:color w:val="000000"/>
        </w:rPr>
      </w:pPr>
      <w:r w:rsidRPr="00A80B23">
        <w:rPr>
          <w:color w:val="231F20"/>
        </w:rPr>
        <w:t>Рекомендуется выполнить измерения атриума</w:t>
      </w:r>
      <w:r w:rsidR="00E13A8A">
        <w:rPr>
          <w:color w:val="231F20"/>
        </w:rPr>
        <w:t xml:space="preserve"> бокового желудочка</w:t>
      </w:r>
      <w:r w:rsidRPr="00A80B23">
        <w:rPr>
          <w:color w:val="231F20"/>
        </w:rPr>
        <w:t xml:space="preserve">, поскольку результаты ряда исследований демонстрируют, что это наиболее эффективный подход для </w:t>
      </w:r>
      <w:r>
        <w:rPr>
          <w:color w:val="231F20"/>
        </w:rPr>
        <w:t xml:space="preserve">оценки целостности </w:t>
      </w:r>
      <w:proofErr w:type="spellStart"/>
      <w:r>
        <w:rPr>
          <w:color w:val="231F20"/>
        </w:rPr>
        <w:t>вентрикулярной</w:t>
      </w:r>
      <w:proofErr w:type="spellEnd"/>
      <w:r>
        <w:rPr>
          <w:color w:val="231F20"/>
        </w:rPr>
        <w:t xml:space="preserve"> </w:t>
      </w:r>
      <w:r w:rsidRPr="00A80B23">
        <w:rPr>
          <w:color w:val="231F20"/>
        </w:rPr>
        <w:t>системы</w:t>
      </w:r>
      <w:r>
        <w:rPr>
          <w:color w:val="231F20"/>
        </w:rPr>
        <w:t xml:space="preserve"> головного мозга</w:t>
      </w:r>
      <w:r w:rsidRPr="00A80B23">
        <w:rPr>
          <w:color w:val="231F20"/>
          <w:vertAlign w:val="superscript"/>
        </w:rPr>
        <w:t>18</w:t>
      </w:r>
      <w:r w:rsidRPr="00A80B23">
        <w:rPr>
          <w:color w:val="231F20"/>
        </w:rPr>
        <w:t xml:space="preserve">, а </w:t>
      </w:r>
      <w:proofErr w:type="spellStart"/>
      <w:r w:rsidRPr="00A80B23">
        <w:rPr>
          <w:color w:val="231F20"/>
        </w:rPr>
        <w:t>вентрикуломегалия</w:t>
      </w:r>
      <w:proofErr w:type="spellEnd"/>
      <w:r w:rsidRPr="00A80B23">
        <w:rPr>
          <w:color w:val="231F20"/>
        </w:rPr>
        <w:t xml:space="preserve"> является частым маркером аномального развития мозга. Измере</w:t>
      </w:r>
      <w:r w:rsidR="00E13A8A">
        <w:rPr>
          <w:color w:val="231F20"/>
        </w:rPr>
        <w:t>ние выполняют на уровне клубка</w:t>
      </w:r>
      <w:r w:rsidRPr="00A80B23">
        <w:rPr>
          <w:color w:val="231F20"/>
        </w:rPr>
        <w:t xml:space="preserve"> сосудистого сплетения, перпендикулярно полости же</w:t>
      </w:r>
      <w:r>
        <w:rPr>
          <w:color w:val="231F20"/>
        </w:rPr>
        <w:t xml:space="preserve">лудочка, при этом </w:t>
      </w:r>
      <w:proofErr w:type="spellStart"/>
      <w:r>
        <w:rPr>
          <w:color w:val="231F20"/>
        </w:rPr>
        <w:t>калипер</w:t>
      </w:r>
      <w:proofErr w:type="spellEnd"/>
      <w:r>
        <w:rPr>
          <w:color w:val="231F20"/>
        </w:rPr>
        <w:t xml:space="preserve"> располагают внутри эхо-линий</w:t>
      </w:r>
      <w:r w:rsidRPr="00A80B23">
        <w:rPr>
          <w:color w:val="231F20"/>
        </w:rPr>
        <w:t>, создаваемых боковыми стенками (</w:t>
      </w:r>
      <w:r w:rsidRPr="00A80B23">
        <w:rPr>
          <w:caps/>
          <w:color w:val="231F20"/>
        </w:rPr>
        <w:t>р</w:t>
      </w:r>
      <w:r w:rsidRPr="00A80B23">
        <w:rPr>
          <w:color w:val="231F20"/>
        </w:rPr>
        <w:t>ис. 5). Этот параметр остается стабильным во втором и начале третьего триместра; средний диаметр составляет от 6 до 8 мм</w:t>
      </w:r>
      <w:r w:rsidRPr="00A80B23">
        <w:rPr>
          <w:color w:val="231F20"/>
          <w:vertAlign w:val="superscript"/>
        </w:rPr>
        <w:t>18,27</w:t>
      </w:r>
      <w:r w:rsidRPr="00A80B23">
        <w:rPr>
          <w:color w:val="231F20"/>
        </w:rPr>
        <w:t>; считается нормальным, если &lt;10 мм</w:t>
      </w:r>
      <w:r w:rsidRPr="00A80B23">
        <w:rPr>
          <w:color w:val="231F20"/>
          <w:vertAlign w:val="superscript"/>
        </w:rPr>
        <w:t>27 – 31</w:t>
      </w:r>
      <w:r w:rsidRPr="00A80B23">
        <w:rPr>
          <w:color w:val="231F20"/>
        </w:rPr>
        <w:t xml:space="preserve">. Хотя это пороговое значение было определено несколько лет назад, оно остается верным, особенно для второго триместра, несмотря на появление более современного оборудования. Следовательно, ширина атриума ≥ </w:t>
      </w:r>
      <w:smartTag w:uri="urn:schemas-microsoft-com:office:smarttags" w:element="metricconverter">
        <w:smartTagPr>
          <w:attr w:name="ProductID" w:val="10 мм"/>
        </w:smartTagPr>
        <w:r w:rsidRPr="00A80B23">
          <w:rPr>
            <w:color w:val="231F20"/>
          </w:rPr>
          <w:t>10 мм</w:t>
        </w:r>
      </w:smartTag>
      <w:r w:rsidRPr="00A80B23">
        <w:rPr>
          <w:color w:val="231F20"/>
        </w:rPr>
        <w:t xml:space="preserve"> считается подозрительной. Тут следует отметить, что: (1) ширина атриума может изменяться во время беременности, увеличиваясь или уменьшаясь, и (2) умеренная асимметрия сторон атриумов считается нормальной, если оба атриума &lt;10 мм</w:t>
      </w:r>
      <w:r w:rsidRPr="00A80B23">
        <w:rPr>
          <w:color w:val="231F20"/>
          <w:vertAlign w:val="superscript"/>
        </w:rPr>
        <w:t>32,33</w:t>
      </w:r>
      <w:r w:rsidRPr="00A80B23">
        <w:rPr>
          <w:color w:val="231F20"/>
        </w:rPr>
        <w:t>.</w:t>
      </w:r>
    </w:p>
    <w:p w:rsidR="00A80B23" w:rsidRDefault="00A80B23" w:rsidP="00A80B23">
      <w:pPr>
        <w:widowControl w:val="0"/>
        <w:autoSpaceDE w:val="0"/>
        <w:autoSpaceDN w:val="0"/>
        <w:adjustRightInd w:val="0"/>
        <w:ind w:firstLine="540"/>
        <w:jc w:val="both"/>
        <w:rPr>
          <w:color w:val="231F20"/>
        </w:rPr>
      </w:pPr>
      <w:r w:rsidRPr="00A80B23">
        <w:rPr>
          <w:color w:val="231F20"/>
        </w:rPr>
        <w:t xml:space="preserve">Поперечный диаметр мозжечка увеличивается примерно на </w:t>
      </w:r>
      <w:smartTag w:uri="urn:schemas-microsoft-com:office:smarttags" w:element="metricconverter">
        <w:smartTagPr>
          <w:attr w:name="ProductID" w:val="1 мм"/>
        </w:smartTagPr>
        <w:r w:rsidRPr="00A80B23">
          <w:rPr>
            <w:color w:val="231F20"/>
          </w:rPr>
          <w:t>1 мм</w:t>
        </w:r>
      </w:smartTag>
      <w:r w:rsidRPr="00A80B23">
        <w:rPr>
          <w:color w:val="231F20"/>
        </w:rPr>
        <w:t xml:space="preserve"> в неделю беременности на сроке с 14 до 21 недели беременности. Это параметр, вместе с ОГ и БПД, полезен для оценки</w:t>
      </w:r>
      <w:r>
        <w:rPr>
          <w:color w:val="231F20"/>
        </w:rPr>
        <w:t xml:space="preserve"> динамики</w:t>
      </w:r>
      <w:r w:rsidRPr="00A80B23">
        <w:rPr>
          <w:color w:val="231F20"/>
        </w:rPr>
        <w:t xml:space="preserve"> роста плода. В случаях, когда необходимо измерить переднезадний диаметр </w:t>
      </w:r>
      <w:r>
        <w:rPr>
          <w:color w:val="231F20"/>
        </w:rPr>
        <w:t>большой</w:t>
      </w:r>
      <w:r w:rsidRPr="00A80B23">
        <w:rPr>
          <w:color w:val="231F20"/>
        </w:rPr>
        <w:t xml:space="preserve"> цистерны (поскольку он субъективно считает</w:t>
      </w:r>
      <w:r>
        <w:rPr>
          <w:color w:val="231F20"/>
        </w:rPr>
        <w:t xml:space="preserve">ся ненормальным), </w:t>
      </w:r>
      <w:proofErr w:type="spellStart"/>
      <w:r>
        <w:rPr>
          <w:color w:val="231F20"/>
        </w:rPr>
        <w:t>калипер</w:t>
      </w:r>
      <w:proofErr w:type="spellEnd"/>
      <w:r w:rsidRPr="00A80B23">
        <w:rPr>
          <w:color w:val="231F20"/>
        </w:rPr>
        <w:t xml:space="preserve"> следует располага</w:t>
      </w:r>
      <w:r>
        <w:rPr>
          <w:color w:val="231F20"/>
        </w:rPr>
        <w:t xml:space="preserve">ть в правильной </w:t>
      </w:r>
      <w:proofErr w:type="spellStart"/>
      <w:r>
        <w:rPr>
          <w:color w:val="231F20"/>
        </w:rPr>
        <w:t>трансцеребеллярной</w:t>
      </w:r>
      <w:proofErr w:type="spellEnd"/>
      <w:r w:rsidRPr="00A80B23">
        <w:rPr>
          <w:color w:val="231F20"/>
        </w:rPr>
        <w:t xml:space="preserve"> плоскости между внешним краем самой до</w:t>
      </w:r>
      <w:r w:rsidR="00670175">
        <w:rPr>
          <w:color w:val="231F20"/>
        </w:rPr>
        <w:t>рсальной точки червя мозжечка и</w:t>
      </w:r>
      <w:r w:rsidRPr="00A80B23">
        <w:rPr>
          <w:color w:val="231F20"/>
        </w:rPr>
        <w:t xml:space="preserve"> внутренней стороной затылочной кости. Нормальный размер составляет 2–10 мм</w:t>
      </w:r>
      <w:r w:rsidRPr="00A80B23">
        <w:rPr>
          <w:color w:val="231F20"/>
          <w:vertAlign w:val="superscript"/>
        </w:rPr>
        <w:t>34</w:t>
      </w:r>
      <w:r w:rsidRPr="00A80B23">
        <w:rPr>
          <w:color w:val="231F20"/>
        </w:rPr>
        <w:t xml:space="preserve">. </w:t>
      </w:r>
      <w:r w:rsidR="00670175">
        <w:rPr>
          <w:color w:val="231F20"/>
        </w:rPr>
        <w:t>При долих</w:t>
      </w:r>
      <w:r w:rsidRPr="00A80B23">
        <w:rPr>
          <w:color w:val="231F20"/>
        </w:rPr>
        <w:t xml:space="preserve">оцефалии этот параметр может несколько превышать </w:t>
      </w:r>
      <w:smartTag w:uri="urn:schemas-microsoft-com:office:smarttags" w:element="metricconverter">
        <w:smartTagPr>
          <w:attr w:name="ProductID" w:val="10 мм"/>
        </w:smartTagPr>
        <w:r w:rsidRPr="00A80B23">
          <w:rPr>
            <w:color w:val="231F20"/>
          </w:rPr>
          <w:t>10 мм</w:t>
        </w:r>
      </w:smartTag>
      <w:r w:rsidRPr="00A80B23">
        <w:rPr>
          <w:color w:val="231F20"/>
        </w:rPr>
        <w:t>.</w:t>
      </w:r>
    </w:p>
    <w:p w:rsidR="002342C6" w:rsidRDefault="002342C6" w:rsidP="002342C6">
      <w:pPr>
        <w:widowControl w:val="0"/>
        <w:autoSpaceDE w:val="0"/>
        <w:autoSpaceDN w:val="0"/>
        <w:adjustRightInd w:val="0"/>
        <w:jc w:val="both"/>
      </w:pPr>
      <w:r w:rsidRPr="00C7113B">
        <w:rPr>
          <w:noProof/>
          <w:sz w:val="16"/>
          <w:szCs w:val="16"/>
        </w:rPr>
        <w:drawing>
          <wp:inline distT="0" distB="0" distL="0" distR="0" wp14:anchorId="0A6F6689" wp14:editId="6EBD4C3D">
            <wp:extent cx="5931535" cy="24726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2472690"/>
                    </a:xfrm>
                    <a:prstGeom prst="rect">
                      <a:avLst/>
                    </a:prstGeom>
                    <a:noFill/>
                    <a:ln>
                      <a:noFill/>
                    </a:ln>
                  </pic:spPr>
                </pic:pic>
              </a:graphicData>
            </a:graphic>
          </wp:inline>
        </w:drawing>
      </w:r>
    </w:p>
    <w:p w:rsidR="002342C6" w:rsidRDefault="002342C6" w:rsidP="002342C6">
      <w:pPr>
        <w:widowControl w:val="0"/>
        <w:autoSpaceDE w:val="0"/>
        <w:autoSpaceDN w:val="0"/>
        <w:adjustRightInd w:val="0"/>
        <w:jc w:val="both"/>
      </w:pPr>
    </w:p>
    <w:p w:rsidR="002342C6" w:rsidRPr="00DA0CF1" w:rsidRDefault="002342C6" w:rsidP="002342C6">
      <w:pPr>
        <w:jc w:val="both"/>
        <w:rPr>
          <w:b/>
          <w:bCs/>
          <w:color w:val="231F20"/>
          <w:sz w:val="18"/>
          <w:szCs w:val="18"/>
        </w:rPr>
      </w:pPr>
      <w:r w:rsidRPr="00DA0CF1">
        <w:rPr>
          <w:b/>
          <w:bCs/>
          <w:color w:val="231F20"/>
          <w:sz w:val="18"/>
          <w:szCs w:val="18"/>
        </w:rPr>
        <w:t xml:space="preserve">Рисунок 5 </w:t>
      </w:r>
      <w:r w:rsidRPr="00DA0CF1">
        <w:rPr>
          <w:color w:val="231F20"/>
          <w:sz w:val="18"/>
          <w:szCs w:val="18"/>
        </w:rPr>
        <w:t>(</w:t>
      </w:r>
      <w:r w:rsidRPr="00DA0CF1">
        <w:rPr>
          <w:color w:val="231F20"/>
          <w:sz w:val="18"/>
          <w:szCs w:val="18"/>
          <w:lang w:val="en-US"/>
        </w:rPr>
        <w:t>a</w:t>
      </w:r>
      <w:r w:rsidRPr="00DA0CF1">
        <w:rPr>
          <w:color w:val="231F20"/>
          <w:sz w:val="18"/>
          <w:szCs w:val="18"/>
        </w:rPr>
        <w:t xml:space="preserve">) Измерение ширины атриумов (преддверий) боковых желудочков. </w:t>
      </w:r>
      <w:proofErr w:type="spellStart"/>
      <w:r w:rsidRPr="00DA0CF1">
        <w:rPr>
          <w:color w:val="231F20"/>
          <w:sz w:val="18"/>
          <w:szCs w:val="18"/>
        </w:rPr>
        <w:t>Калиперы</w:t>
      </w:r>
      <w:proofErr w:type="spellEnd"/>
      <w:r w:rsidRPr="0013449D">
        <w:rPr>
          <w:color w:val="231F20"/>
        </w:rPr>
        <w:t xml:space="preserve"> </w:t>
      </w:r>
      <w:r w:rsidRPr="00DA0CF1">
        <w:rPr>
          <w:color w:val="231F20"/>
          <w:sz w:val="18"/>
          <w:szCs w:val="18"/>
        </w:rPr>
        <w:t>расположены на уровне клубка сосудистого сплетения, внутри эхосигналов, генерируемых стенками желудочков. (</w:t>
      </w:r>
      <w:r w:rsidRPr="00DA0CF1">
        <w:rPr>
          <w:color w:val="231F20"/>
          <w:sz w:val="18"/>
          <w:szCs w:val="18"/>
          <w:lang w:val="en-US"/>
        </w:rPr>
        <w:t>b</w:t>
      </w:r>
      <w:r w:rsidRPr="00DA0CF1">
        <w:rPr>
          <w:color w:val="231F20"/>
          <w:sz w:val="18"/>
          <w:szCs w:val="18"/>
        </w:rPr>
        <w:t xml:space="preserve">) На схеме показано правильное размещение </w:t>
      </w:r>
      <w:proofErr w:type="spellStart"/>
      <w:r w:rsidRPr="00DA0CF1">
        <w:rPr>
          <w:color w:val="231F20"/>
          <w:sz w:val="18"/>
          <w:szCs w:val="18"/>
        </w:rPr>
        <w:t>калипера</w:t>
      </w:r>
      <w:proofErr w:type="spellEnd"/>
      <w:r w:rsidRPr="00DA0CF1">
        <w:rPr>
          <w:color w:val="231F20"/>
          <w:sz w:val="18"/>
          <w:szCs w:val="18"/>
        </w:rPr>
        <w:t xml:space="preserve"> для измерения желудочков. </w:t>
      </w:r>
      <w:proofErr w:type="spellStart"/>
      <w:r w:rsidRPr="00DA0CF1">
        <w:rPr>
          <w:color w:val="231F20"/>
          <w:sz w:val="18"/>
          <w:szCs w:val="18"/>
        </w:rPr>
        <w:t>Калипер</w:t>
      </w:r>
      <w:proofErr w:type="spellEnd"/>
      <w:r w:rsidRPr="00DA0CF1">
        <w:rPr>
          <w:color w:val="231F20"/>
          <w:sz w:val="18"/>
          <w:szCs w:val="18"/>
        </w:rPr>
        <w:t xml:space="preserve"> размещен правильно, если касается внутреннего края стенки </w:t>
      </w:r>
      <w:r w:rsidRPr="00DA0CF1">
        <w:rPr>
          <w:color w:val="231F20"/>
          <w:sz w:val="18"/>
          <w:szCs w:val="18"/>
        </w:rPr>
        <w:lastRenderedPageBreak/>
        <w:t>желудочка в самой широкой части и выровнен перпендикулярно длинной оси желудочка (</w:t>
      </w:r>
      <w:r w:rsidRPr="00DA0CF1">
        <w:rPr>
          <w:color w:val="231F20"/>
          <w:sz w:val="18"/>
          <w:szCs w:val="18"/>
          <w:lang w:val="en-US"/>
        </w:rPr>
        <w:t>YES</w:t>
      </w:r>
      <w:r w:rsidRPr="00DA0CF1">
        <w:rPr>
          <w:color w:val="231F20"/>
          <w:sz w:val="18"/>
          <w:szCs w:val="18"/>
        </w:rPr>
        <w:t>). Неправильное размещение: средне-среднее (</w:t>
      </w:r>
      <w:r w:rsidRPr="00DA0CF1">
        <w:rPr>
          <w:color w:val="231F20"/>
          <w:sz w:val="18"/>
          <w:szCs w:val="18"/>
          <w:lang w:val="en-US"/>
        </w:rPr>
        <w:t>no</w:t>
      </w:r>
      <w:r w:rsidRPr="00DA0CF1">
        <w:rPr>
          <w:color w:val="231F20"/>
          <w:sz w:val="18"/>
          <w:szCs w:val="18"/>
          <w:vertAlign w:val="superscript"/>
        </w:rPr>
        <w:t>1</w:t>
      </w:r>
      <w:r w:rsidRPr="00DA0CF1">
        <w:rPr>
          <w:color w:val="231F20"/>
          <w:sz w:val="18"/>
          <w:szCs w:val="18"/>
        </w:rPr>
        <w:t>), наружно-внешнее (</w:t>
      </w:r>
      <w:r w:rsidRPr="00DA0CF1">
        <w:rPr>
          <w:color w:val="231F20"/>
          <w:sz w:val="18"/>
          <w:szCs w:val="18"/>
          <w:lang w:val="en-US"/>
        </w:rPr>
        <w:t>no</w:t>
      </w:r>
      <w:r w:rsidRPr="00DA0CF1">
        <w:rPr>
          <w:color w:val="231F20"/>
          <w:sz w:val="18"/>
          <w:szCs w:val="18"/>
          <w:vertAlign w:val="superscript"/>
        </w:rPr>
        <w:t>2</w:t>
      </w:r>
      <w:r w:rsidRPr="00DA0CF1">
        <w:rPr>
          <w:color w:val="231F20"/>
          <w:sz w:val="18"/>
          <w:szCs w:val="18"/>
        </w:rPr>
        <w:t>), слишком смещено кзади в более узкой части желудочка или не перпендикулярно оси желудочка (</w:t>
      </w:r>
      <w:r w:rsidRPr="00DA0CF1">
        <w:rPr>
          <w:color w:val="231F20"/>
          <w:sz w:val="18"/>
          <w:szCs w:val="18"/>
          <w:lang w:val="en-US"/>
        </w:rPr>
        <w:t>no</w:t>
      </w:r>
      <w:r w:rsidRPr="00DA0CF1">
        <w:rPr>
          <w:color w:val="231F20"/>
          <w:sz w:val="18"/>
          <w:szCs w:val="18"/>
          <w:vertAlign w:val="superscript"/>
        </w:rPr>
        <w:t>3</w:t>
      </w:r>
      <w:r w:rsidRPr="00DA0CF1">
        <w:rPr>
          <w:color w:val="231F20"/>
          <w:sz w:val="18"/>
          <w:szCs w:val="18"/>
        </w:rPr>
        <w:t>).</w:t>
      </w:r>
    </w:p>
    <w:p w:rsidR="002342C6" w:rsidRDefault="002342C6" w:rsidP="00A80B23">
      <w:pPr>
        <w:widowControl w:val="0"/>
        <w:autoSpaceDE w:val="0"/>
        <w:autoSpaceDN w:val="0"/>
        <w:adjustRightInd w:val="0"/>
        <w:ind w:firstLine="540"/>
        <w:jc w:val="both"/>
        <w:rPr>
          <w:color w:val="231F20"/>
        </w:rPr>
      </w:pPr>
    </w:p>
    <w:p w:rsidR="00670175" w:rsidRPr="00670175" w:rsidRDefault="00670175" w:rsidP="00670175">
      <w:pPr>
        <w:widowControl w:val="0"/>
        <w:tabs>
          <w:tab w:val="left" w:pos="820"/>
          <w:tab w:val="left" w:pos="1360"/>
          <w:tab w:val="left" w:pos="2820"/>
          <w:tab w:val="left" w:pos="3560"/>
          <w:tab w:val="left" w:pos="4040"/>
        </w:tabs>
        <w:autoSpaceDE w:val="0"/>
        <w:autoSpaceDN w:val="0"/>
        <w:adjustRightInd w:val="0"/>
        <w:ind w:firstLine="540"/>
        <w:jc w:val="both"/>
        <w:rPr>
          <w:color w:val="000000"/>
        </w:rPr>
      </w:pPr>
      <w:r w:rsidRPr="00670175">
        <w:rPr>
          <w:color w:val="231F20"/>
        </w:rPr>
        <w:t xml:space="preserve">Если во втором триместре беременности с низким уровнем риска </w:t>
      </w:r>
      <w:r>
        <w:rPr>
          <w:color w:val="231F20"/>
        </w:rPr>
        <w:t xml:space="preserve">полученные </w:t>
      </w:r>
      <w:proofErr w:type="spellStart"/>
      <w:r w:rsidRPr="00670175">
        <w:rPr>
          <w:color w:val="231F20"/>
        </w:rPr>
        <w:t>трансвентрикулярн</w:t>
      </w:r>
      <w:r>
        <w:rPr>
          <w:color w:val="231F20"/>
        </w:rPr>
        <w:t>ая</w:t>
      </w:r>
      <w:proofErr w:type="spellEnd"/>
      <w:r>
        <w:rPr>
          <w:color w:val="231F20"/>
        </w:rPr>
        <w:t xml:space="preserve"> и </w:t>
      </w:r>
      <w:proofErr w:type="spellStart"/>
      <w:r>
        <w:rPr>
          <w:color w:val="231F20"/>
        </w:rPr>
        <w:t>трансцеребеллярная</w:t>
      </w:r>
      <w:proofErr w:type="spellEnd"/>
      <w:r>
        <w:rPr>
          <w:color w:val="231F20"/>
        </w:rPr>
        <w:t xml:space="preserve"> плоскости нормальны</w:t>
      </w:r>
      <w:r w:rsidRPr="00670175">
        <w:rPr>
          <w:color w:val="231F20"/>
        </w:rPr>
        <w:t xml:space="preserve">, параметры головки </w:t>
      </w:r>
      <w:r>
        <w:rPr>
          <w:color w:val="231F20"/>
        </w:rPr>
        <w:t xml:space="preserve">плода </w:t>
      </w:r>
      <w:r w:rsidRPr="00670175">
        <w:rPr>
          <w:color w:val="231F20"/>
        </w:rPr>
        <w:t xml:space="preserve">(в частности, ОГ) в пределах нормы для </w:t>
      </w:r>
      <w:proofErr w:type="spellStart"/>
      <w:r w:rsidRPr="00670175">
        <w:rPr>
          <w:color w:val="231F20"/>
        </w:rPr>
        <w:t>гестационного</w:t>
      </w:r>
      <w:proofErr w:type="spellEnd"/>
      <w:r w:rsidRPr="00670175">
        <w:rPr>
          <w:color w:val="231F20"/>
        </w:rPr>
        <w:t xml:space="preserve"> возраста, ширина </w:t>
      </w:r>
      <w:r>
        <w:rPr>
          <w:color w:val="231F20"/>
        </w:rPr>
        <w:t>атриума</w:t>
      </w:r>
      <w:r w:rsidRPr="00670175">
        <w:rPr>
          <w:color w:val="231F20"/>
        </w:rPr>
        <w:t xml:space="preserve"> &lt;</w:t>
      </w:r>
      <w:smartTag w:uri="urn:schemas-microsoft-com:office:smarttags" w:element="metricconverter">
        <w:smartTagPr>
          <w:attr w:name="ProductID" w:val="10 мм"/>
        </w:smartTagPr>
        <w:r w:rsidRPr="00670175">
          <w:rPr>
            <w:color w:val="231F20"/>
          </w:rPr>
          <w:t>10 мм</w:t>
        </w:r>
      </w:smartTag>
      <w:r w:rsidRPr="00670175">
        <w:rPr>
          <w:color w:val="231F20"/>
        </w:rPr>
        <w:t xml:space="preserve"> и ширина </w:t>
      </w:r>
      <w:r>
        <w:rPr>
          <w:color w:val="231F20"/>
        </w:rPr>
        <w:t>большой</w:t>
      </w:r>
      <w:r w:rsidRPr="00670175">
        <w:rPr>
          <w:color w:val="231F20"/>
        </w:rPr>
        <w:t xml:space="preserve"> цистерны от 2 и </w:t>
      </w:r>
      <w:smartTag w:uri="urn:schemas-microsoft-com:office:smarttags" w:element="metricconverter">
        <w:smartTagPr>
          <w:attr w:name="ProductID" w:val="10 мм"/>
        </w:smartTagPr>
        <w:r w:rsidRPr="00670175">
          <w:rPr>
            <w:color w:val="231F20"/>
          </w:rPr>
          <w:t>10 мм</w:t>
        </w:r>
      </w:smartTag>
      <w:r w:rsidRPr="00670175">
        <w:rPr>
          <w:color w:val="231F20"/>
        </w:rPr>
        <w:t>,</w:t>
      </w:r>
      <w:r>
        <w:rPr>
          <w:color w:val="231F20"/>
        </w:rPr>
        <w:t xml:space="preserve"> то это позволяет исключить </w:t>
      </w:r>
      <w:r w:rsidRPr="00670175">
        <w:rPr>
          <w:color w:val="231F20"/>
        </w:rPr>
        <w:t>многие пороки развития головног</w:t>
      </w:r>
      <w:r>
        <w:rPr>
          <w:color w:val="231F20"/>
        </w:rPr>
        <w:t>о мозга, риск аномалий ЦНС, которые могут</w:t>
      </w:r>
      <w:r w:rsidRPr="00670175">
        <w:rPr>
          <w:color w:val="231F20"/>
        </w:rPr>
        <w:t xml:space="preserve"> быть диагностирован</w:t>
      </w:r>
      <w:r>
        <w:rPr>
          <w:color w:val="231F20"/>
        </w:rPr>
        <w:t>ы</w:t>
      </w:r>
      <w:r w:rsidRPr="00670175">
        <w:rPr>
          <w:color w:val="231F20"/>
        </w:rPr>
        <w:t xml:space="preserve"> на этом сроке беременности, чрезвычайно низок, и дальнейшие исследования не показаны</w:t>
      </w:r>
      <w:r w:rsidRPr="00670175">
        <w:rPr>
          <w:color w:val="231F20"/>
          <w:vertAlign w:val="superscript"/>
        </w:rPr>
        <w:t>10</w:t>
      </w:r>
      <w:r w:rsidRPr="00670175">
        <w:rPr>
          <w:color w:val="231F20"/>
        </w:rPr>
        <w:t>.</w:t>
      </w:r>
    </w:p>
    <w:p w:rsidR="00670175" w:rsidRDefault="00E96AD3" w:rsidP="00E96AD3">
      <w:pPr>
        <w:widowControl w:val="0"/>
        <w:tabs>
          <w:tab w:val="left" w:pos="3560"/>
        </w:tabs>
        <w:autoSpaceDE w:val="0"/>
        <w:autoSpaceDN w:val="0"/>
        <w:adjustRightInd w:val="0"/>
        <w:ind w:firstLine="540"/>
        <w:jc w:val="both"/>
      </w:pPr>
      <w:r>
        <w:tab/>
      </w:r>
    </w:p>
    <w:p w:rsidR="00E96AD3" w:rsidRPr="00E96AD3" w:rsidRDefault="00E96AD3" w:rsidP="00E96AD3">
      <w:pPr>
        <w:widowControl w:val="0"/>
        <w:shd w:val="clear" w:color="auto" w:fill="D9D9D9" w:themeFill="background1" w:themeFillShade="D9"/>
        <w:autoSpaceDE w:val="0"/>
        <w:autoSpaceDN w:val="0"/>
        <w:adjustRightInd w:val="0"/>
        <w:jc w:val="both"/>
        <w:rPr>
          <w:color w:val="000000"/>
        </w:rPr>
      </w:pPr>
      <w:r w:rsidRPr="00E96AD3">
        <w:rPr>
          <w:b/>
          <w:bCs/>
          <w:color w:val="231F20"/>
        </w:rPr>
        <w:t xml:space="preserve">СКРИНИНГОВОЕ ОБСЛЕДОВАНИЕ </w:t>
      </w:r>
      <w:r w:rsidRPr="00E96AD3">
        <w:rPr>
          <w:b/>
          <w:bCs/>
          <w:caps/>
          <w:color w:val="231F20"/>
        </w:rPr>
        <w:t>головного мозга плода до 18 недель</w:t>
      </w:r>
    </w:p>
    <w:p w:rsidR="00E96AD3" w:rsidRPr="00E96AD3" w:rsidRDefault="00E96AD3" w:rsidP="00E96AD3">
      <w:pPr>
        <w:widowControl w:val="0"/>
        <w:autoSpaceDE w:val="0"/>
        <w:autoSpaceDN w:val="0"/>
        <w:adjustRightInd w:val="0"/>
        <w:spacing w:before="120"/>
        <w:jc w:val="both"/>
        <w:rPr>
          <w:color w:val="000000"/>
        </w:rPr>
      </w:pPr>
      <w:r w:rsidRPr="00E96AD3">
        <w:rPr>
          <w:i/>
          <w:iCs/>
          <w:color w:val="231F20"/>
        </w:rPr>
        <w:t>Рекомендация</w:t>
      </w:r>
    </w:p>
    <w:p w:rsidR="00E96AD3" w:rsidRPr="00E96AD3" w:rsidRDefault="00E96AD3" w:rsidP="00E96AD3">
      <w:pPr>
        <w:widowControl w:val="0"/>
        <w:autoSpaceDE w:val="0"/>
        <w:autoSpaceDN w:val="0"/>
        <w:adjustRightInd w:val="0"/>
        <w:spacing w:before="120"/>
        <w:ind w:left="540" w:hanging="540"/>
        <w:jc w:val="both"/>
        <w:rPr>
          <w:color w:val="000000"/>
        </w:rPr>
      </w:pPr>
      <w:r w:rsidRPr="00E96AD3">
        <w:rPr>
          <w:color w:val="231F20"/>
        </w:rPr>
        <w:t>•</w:t>
      </w:r>
      <w:r w:rsidRPr="00E96AD3">
        <w:rPr>
          <w:color w:val="231F20"/>
        </w:rPr>
        <w:tab/>
        <w:t xml:space="preserve">Если </w:t>
      </w:r>
      <w:proofErr w:type="spellStart"/>
      <w:r w:rsidRPr="00E96AD3">
        <w:rPr>
          <w:color w:val="231F20"/>
        </w:rPr>
        <w:t>скрининговое</w:t>
      </w:r>
      <w:proofErr w:type="spellEnd"/>
      <w:r w:rsidRPr="00E96AD3">
        <w:rPr>
          <w:color w:val="231F20"/>
        </w:rPr>
        <w:t xml:space="preserve"> ульт</w:t>
      </w:r>
      <w:r>
        <w:rPr>
          <w:color w:val="231F20"/>
        </w:rPr>
        <w:t>развуковое обследование проводится</w:t>
      </w:r>
      <w:r w:rsidRPr="00E96AD3">
        <w:rPr>
          <w:color w:val="231F20"/>
        </w:rPr>
        <w:t xml:space="preserve"> на сроке до 18 недель беременности,</w:t>
      </w:r>
      <w:r>
        <w:rPr>
          <w:color w:val="231F20"/>
        </w:rPr>
        <w:t xml:space="preserve"> то</w:t>
      </w:r>
      <w:r w:rsidRPr="00E96AD3">
        <w:rPr>
          <w:color w:val="231F20"/>
        </w:rPr>
        <w:t xml:space="preserve"> следует оценить и описать </w:t>
      </w:r>
      <w:proofErr w:type="spellStart"/>
      <w:r w:rsidRPr="00E96AD3">
        <w:rPr>
          <w:color w:val="231F20"/>
        </w:rPr>
        <w:t>транс</w:t>
      </w:r>
      <w:r>
        <w:rPr>
          <w:color w:val="231F20"/>
        </w:rPr>
        <w:t>вентрикулярную</w:t>
      </w:r>
      <w:proofErr w:type="spellEnd"/>
      <w:r>
        <w:rPr>
          <w:color w:val="231F20"/>
        </w:rPr>
        <w:t xml:space="preserve"> </w:t>
      </w:r>
      <w:r w:rsidRPr="00E96AD3">
        <w:rPr>
          <w:color w:val="231F20"/>
        </w:rPr>
        <w:t xml:space="preserve">и </w:t>
      </w:r>
      <w:proofErr w:type="spellStart"/>
      <w:r w:rsidRPr="00E96AD3">
        <w:rPr>
          <w:color w:val="231F20"/>
        </w:rPr>
        <w:t>транс</w:t>
      </w:r>
      <w:r>
        <w:rPr>
          <w:color w:val="231F20"/>
        </w:rPr>
        <w:t>церебеллярную</w:t>
      </w:r>
      <w:proofErr w:type="spellEnd"/>
      <w:r>
        <w:rPr>
          <w:color w:val="231F20"/>
        </w:rPr>
        <w:t xml:space="preserve"> </w:t>
      </w:r>
      <w:r w:rsidRPr="00E96AD3">
        <w:rPr>
          <w:color w:val="231F20"/>
        </w:rPr>
        <w:t>плоскости (</w:t>
      </w:r>
      <w:r w:rsidRPr="00E96AD3">
        <w:rPr>
          <w:b/>
          <w:caps/>
          <w:color w:val="231F20"/>
        </w:rPr>
        <w:t>надлежащая</w:t>
      </w:r>
      <w:r w:rsidRPr="00E96AD3">
        <w:rPr>
          <w:b/>
          <w:color w:val="231F20"/>
        </w:rPr>
        <w:t xml:space="preserve"> ПРАКТИКА</w:t>
      </w:r>
      <w:r w:rsidRPr="00E96AD3">
        <w:rPr>
          <w:color w:val="231F20"/>
        </w:rPr>
        <w:t>).</w:t>
      </w:r>
    </w:p>
    <w:p w:rsidR="00E96AD3" w:rsidRDefault="00E96AD3" w:rsidP="00E96AD3">
      <w:pPr>
        <w:spacing w:before="120"/>
        <w:jc w:val="both"/>
        <w:rPr>
          <w:color w:val="231F20"/>
        </w:rPr>
      </w:pPr>
      <w:r w:rsidRPr="00E96AD3">
        <w:rPr>
          <w:color w:val="231F20"/>
        </w:rPr>
        <w:t>Ультразвуковое исследование плода все чаще проводится в последние несколько недель первого триместра и в начале второго триместра</w:t>
      </w:r>
      <w:r w:rsidRPr="00E96AD3">
        <w:rPr>
          <w:color w:val="231F20"/>
          <w:vertAlign w:val="superscript"/>
        </w:rPr>
        <w:t>4,8</w:t>
      </w:r>
      <w:r w:rsidRPr="00E96AD3">
        <w:rPr>
          <w:color w:val="231F20"/>
        </w:rPr>
        <w:t xml:space="preserve">. </w:t>
      </w:r>
      <w:r w:rsidRPr="00E96AD3">
        <w:rPr>
          <w:caps/>
          <w:color w:val="231F20"/>
        </w:rPr>
        <w:t>о</w:t>
      </w:r>
      <w:r w:rsidRPr="00E96AD3">
        <w:rPr>
          <w:color w:val="231F20"/>
        </w:rPr>
        <w:t xml:space="preserve">ценка головного мозга входит в объем исследований, а вот клинические рекомендации по его обследованию отсутствуют. По нашему мнению, каждое обследование головного мозга плода должно включать, как минимум, визуализацию </w:t>
      </w:r>
      <w:proofErr w:type="spellStart"/>
      <w:r w:rsidRPr="00E96AD3">
        <w:rPr>
          <w:color w:val="231F20"/>
        </w:rPr>
        <w:t>трансвентрикулярной</w:t>
      </w:r>
      <w:proofErr w:type="spellEnd"/>
      <w:r w:rsidRPr="00E96AD3">
        <w:rPr>
          <w:color w:val="231F20"/>
        </w:rPr>
        <w:t xml:space="preserve"> и </w:t>
      </w:r>
      <w:proofErr w:type="spellStart"/>
      <w:r w:rsidRPr="00E96AD3">
        <w:rPr>
          <w:color w:val="231F20"/>
        </w:rPr>
        <w:t>транс</w:t>
      </w:r>
      <w:r w:rsidR="00E13A8A">
        <w:rPr>
          <w:color w:val="231F20"/>
        </w:rPr>
        <w:t>церебеллярной</w:t>
      </w:r>
      <w:proofErr w:type="spellEnd"/>
      <w:r w:rsidRPr="00E96AD3">
        <w:rPr>
          <w:color w:val="231F20"/>
        </w:rPr>
        <w:t xml:space="preserve"> плоскостей (</w:t>
      </w:r>
      <w:r w:rsidRPr="00E96AD3">
        <w:rPr>
          <w:caps/>
          <w:color w:val="231F20"/>
        </w:rPr>
        <w:t>р</w:t>
      </w:r>
      <w:r w:rsidRPr="00E96AD3">
        <w:rPr>
          <w:color w:val="231F20"/>
        </w:rPr>
        <w:t xml:space="preserve">ис. 6). Ввиду быстрых и динамичных изменений при развитии мозга, которые происходят как во время беременности, так и после родов, пациентку следует информировать не только о технических ограничениях этих обследований, но и о тех, которые связаны с проблемами </w:t>
      </w:r>
      <w:r>
        <w:rPr>
          <w:color w:val="231F20"/>
        </w:rPr>
        <w:t>визуализации, связанных со сроком</w:t>
      </w:r>
      <w:r w:rsidRPr="00E96AD3">
        <w:rPr>
          <w:color w:val="231F20"/>
        </w:rPr>
        <w:t xml:space="preserve"> </w:t>
      </w:r>
      <w:proofErr w:type="spellStart"/>
      <w:r>
        <w:rPr>
          <w:color w:val="231F20"/>
        </w:rPr>
        <w:t>гестации</w:t>
      </w:r>
      <w:proofErr w:type="spellEnd"/>
      <w:r w:rsidRPr="00E96AD3">
        <w:rPr>
          <w:color w:val="231F20"/>
        </w:rPr>
        <w:t>.</w:t>
      </w:r>
    </w:p>
    <w:p w:rsidR="00E96AD3" w:rsidRDefault="00E96AD3" w:rsidP="00E96AD3">
      <w:pPr>
        <w:spacing w:before="120"/>
        <w:jc w:val="both"/>
        <w:rPr>
          <w:color w:val="231F20"/>
        </w:rPr>
      </w:pPr>
    </w:p>
    <w:p w:rsidR="00E96AD3" w:rsidRPr="00E96AD3" w:rsidRDefault="00E96AD3" w:rsidP="00E96AD3">
      <w:pPr>
        <w:shd w:val="clear" w:color="auto" w:fill="D9D9D9" w:themeFill="background1" w:themeFillShade="D9"/>
        <w:jc w:val="both"/>
        <w:rPr>
          <w:caps/>
        </w:rPr>
      </w:pPr>
      <w:r w:rsidRPr="00E96AD3">
        <w:rPr>
          <w:b/>
          <w:bCs/>
          <w:caps/>
          <w:color w:val="231F20"/>
        </w:rPr>
        <w:t>Показания к таргетной нейросонографии плода</w:t>
      </w:r>
    </w:p>
    <w:p w:rsidR="00E96AD3" w:rsidRPr="00E96AD3" w:rsidRDefault="00E96AD3" w:rsidP="00E96AD3">
      <w:pPr>
        <w:widowControl w:val="0"/>
        <w:autoSpaceDE w:val="0"/>
        <w:autoSpaceDN w:val="0"/>
        <w:adjustRightInd w:val="0"/>
        <w:spacing w:before="120"/>
        <w:jc w:val="both"/>
        <w:rPr>
          <w:color w:val="000000"/>
        </w:rPr>
      </w:pPr>
      <w:r w:rsidRPr="00E96AD3">
        <w:rPr>
          <w:i/>
          <w:iCs/>
          <w:color w:val="231F20"/>
        </w:rPr>
        <w:t>Рекомендация</w:t>
      </w:r>
    </w:p>
    <w:p w:rsidR="00E96AD3" w:rsidRPr="00E96AD3" w:rsidRDefault="00E96AD3" w:rsidP="00E96AD3">
      <w:pPr>
        <w:widowControl w:val="0"/>
        <w:autoSpaceDE w:val="0"/>
        <w:autoSpaceDN w:val="0"/>
        <w:adjustRightInd w:val="0"/>
        <w:spacing w:before="120"/>
        <w:ind w:left="142" w:hanging="142"/>
        <w:jc w:val="both"/>
        <w:rPr>
          <w:color w:val="000000"/>
        </w:rPr>
      </w:pPr>
      <w:r w:rsidRPr="00E96AD3">
        <w:rPr>
          <w:color w:val="231F20"/>
        </w:rPr>
        <w:t>•</w:t>
      </w:r>
      <w:r w:rsidRPr="00E96AD3">
        <w:rPr>
          <w:color w:val="231F20"/>
        </w:rPr>
        <w:tab/>
        <w:t xml:space="preserve">Если при проведении ультразвукового обследования возникает подозрение на патологию головного или спинного мозга, в целях диагностики следует выполнить </w:t>
      </w:r>
      <w:proofErr w:type="spellStart"/>
      <w:r w:rsidRPr="00E96AD3">
        <w:rPr>
          <w:color w:val="231F20"/>
        </w:rPr>
        <w:t>таргетную</w:t>
      </w:r>
      <w:proofErr w:type="spellEnd"/>
      <w:r w:rsidR="00E13A8A">
        <w:rPr>
          <w:color w:val="231F20"/>
        </w:rPr>
        <w:t xml:space="preserve"> (прицельную)</w:t>
      </w:r>
      <w:r w:rsidRPr="00E96AD3">
        <w:rPr>
          <w:color w:val="231F20"/>
        </w:rPr>
        <w:t xml:space="preserve"> </w:t>
      </w:r>
      <w:proofErr w:type="spellStart"/>
      <w:r w:rsidRPr="00E96AD3">
        <w:rPr>
          <w:color w:val="231F20"/>
        </w:rPr>
        <w:t>нейросонографию</w:t>
      </w:r>
      <w:proofErr w:type="spellEnd"/>
      <w:r w:rsidRPr="00E96AD3">
        <w:rPr>
          <w:color w:val="231F20"/>
        </w:rPr>
        <w:t xml:space="preserve"> плода (</w:t>
      </w:r>
      <w:r w:rsidRPr="00E96AD3">
        <w:rPr>
          <w:b/>
          <w:caps/>
          <w:color w:val="231F20"/>
        </w:rPr>
        <w:t>надлежащая</w:t>
      </w:r>
      <w:r w:rsidRPr="00E96AD3">
        <w:rPr>
          <w:b/>
          <w:color w:val="231F20"/>
        </w:rPr>
        <w:t xml:space="preserve"> ПРАКТИКА</w:t>
      </w:r>
      <w:r w:rsidRPr="00E96AD3">
        <w:rPr>
          <w:color w:val="231F20"/>
        </w:rPr>
        <w:t>).</w:t>
      </w:r>
    </w:p>
    <w:p w:rsidR="00E96AD3" w:rsidRDefault="00E96AD3" w:rsidP="00E96AD3">
      <w:pPr>
        <w:spacing w:before="120"/>
        <w:jc w:val="both"/>
        <w:rPr>
          <w:color w:val="231F20"/>
        </w:rPr>
      </w:pPr>
      <w:proofErr w:type="spellStart"/>
      <w:r w:rsidRPr="00E96AD3">
        <w:rPr>
          <w:color w:val="231F20"/>
        </w:rPr>
        <w:t>Таргетная</w:t>
      </w:r>
      <w:proofErr w:type="spellEnd"/>
      <w:r w:rsidRPr="00E96AD3">
        <w:rPr>
          <w:color w:val="231F20"/>
        </w:rPr>
        <w:t xml:space="preserve"> </w:t>
      </w:r>
      <w:proofErr w:type="spellStart"/>
      <w:r w:rsidRPr="00E96AD3">
        <w:rPr>
          <w:color w:val="231F20"/>
        </w:rPr>
        <w:t>нейросонография</w:t>
      </w:r>
      <w:proofErr w:type="spellEnd"/>
      <w:r w:rsidRPr="00E96AD3">
        <w:rPr>
          <w:color w:val="231F20"/>
        </w:rPr>
        <w:t xml:space="preserve"> плода - это специализированное, </w:t>
      </w:r>
      <w:proofErr w:type="spellStart"/>
      <w:r>
        <w:rPr>
          <w:color w:val="231F20"/>
        </w:rPr>
        <w:t>эскпертное</w:t>
      </w:r>
      <w:proofErr w:type="spellEnd"/>
      <w:r>
        <w:rPr>
          <w:color w:val="231F20"/>
        </w:rPr>
        <w:t xml:space="preserve">, </w:t>
      </w:r>
      <w:r w:rsidRPr="00E96AD3">
        <w:rPr>
          <w:color w:val="231F20"/>
        </w:rPr>
        <w:t>многоплоскостное диагностическое обследование, которое проводят при наличии высоких рисков или подозрения</w:t>
      </w:r>
      <w:r>
        <w:rPr>
          <w:color w:val="231F20"/>
        </w:rPr>
        <w:t>х</w:t>
      </w:r>
      <w:r w:rsidRPr="00E96AD3">
        <w:rPr>
          <w:color w:val="231F20"/>
        </w:rPr>
        <w:t xml:space="preserve"> на пороки развития ЦНС или позвоночника плода. Показания для проведения данной процедуры представлены в таблице 2. По аналогии с эхокардиографией плода при подозрении на врожденный порок сердца, </w:t>
      </w:r>
      <w:proofErr w:type="spellStart"/>
      <w:r w:rsidRPr="00E96AD3">
        <w:rPr>
          <w:color w:val="231F20"/>
        </w:rPr>
        <w:t>нейросонография</w:t>
      </w:r>
      <w:proofErr w:type="spellEnd"/>
      <w:r w:rsidRPr="00E96AD3">
        <w:rPr>
          <w:color w:val="231F20"/>
        </w:rPr>
        <w:t xml:space="preserve"> имеет гораздо больший диагностический потенциал, чем </w:t>
      </w:r>
      <w:proofErr w:type="spellStart"/>
      <w:r w:rsidRPr="00E96AD3">
        <w:rPr>
          <w:color w:val="231F20"/>
        </w:rPr>
        <w:t>скрининговое</w:t>
      </w:r>
      <w:proofErr w:type="spellEnd"/>
      <w:r w:rsidRPr="00E96AD3">
        <w:rPr>
          <w:color w:val="231F20"/>
        </w:rPr>
        <w:t xml:space="preserve"> </w:t>
      </w:r>
      <w:proofErr w:type="spellStart"/>
      <w:r w:rsidRPr="00E96AD3">
        <w:rPr>
          <w:color w:val="231F20"/>
        </w:rPr>
        <w:t>трансабдоминальное</w:t>
      </w:r>
      <w:proofErr w:type="spellEnd"/>
      <w:r w:rsidRPr="00E96AD3">
        <w:rPr>
          <w:color w:val="231F20"/>
        </w:rPr>
        <w:t xml:space="preserve"> ультразвуковое исследование, и особенно показана при оценке сложных пороков развития</w:t>
      </w:r>
      <w:r w:rsidR="00E13A8A">
        <w:rPr>
          <w:color w:val="231F20"/>
        </w:rPr>
        <w:t xml:space="preserve"> ЦНС</w:t>
      </w:r>
      <w:r w:rsidRPr="00E96AD3">
        <w:rPr>
          <w:color w:val="231F20"/>
        </w:rPr>
        <w:t xml:space="preserve">. Следует отметить, что это обследование требует высокого уровня знаний и опыта проведения исследований как в </w:t>
      </w:r>
      <w:proofErr w:type="spellStart"/>
      <w:r w:rsidRPr="00E96AD3">
        <w:rPr>
          <w:color w:val="231F20"/>
        </w:rPr>
        <w:t>трансабдоминальном</w:t>
      </w:r>
      <w:proofErr w:type="spellEnd"/>
      <w:r w:rsidRPr="00E96AD3">
        <w:rPr>
          <w:color w:val="231F20"/>
        </w:rPr>
        <w:t xml:space="preserve">, так и в </w:t>
      </w:r>
      <w:proofErr w:type="spellStart"/>
      <w:r w:rsidRPr="00E96AD3">
        <w:rPr>
          <w:color w:val="231F20"/>
        </w:rPr>
        <w:t>трансвагинальном</w:t>
      </w:r>
      <w:proofErr w:type="spellEnd"/>
      <w:r w:rsidRPr="00E96AD3">
        <w:rPr>
          <w:color w:val="231F20"/>
        </w:rPr>
        <w:t xml:space="preserve"> доступе, а также трехмерных ультразвуковых исследований, которые до сих пор не проводятся во многих странах мира. В дополнение к плоскостям, используемым при </w:t>
      </w:r>
      <w:proofErr w:type="spellStart"/>
      <w:r w:rsidRPr="00E96AD3">
        <w:rPr>
          <w:color w:val="231F20"/>
        </w:rPr>
        <w:t>скрининговом</w:t>
      </w:r>
      <w:proofErr w:type="spellEnd"/>
      <w:r w:rsidRPr="00E96AD3">
        <w:rPr>
          <w:color w:val="231F20"/>
        </w:rPr>
        <w:t xml:space="preserve"> обследовании, </w:t>
      </w:r>
      <w:proofErr w:type="spellStart"/>
      <w:r w:rsidRPr="00E96AD3">
        <w:rPr>
          <w:color w:val="231F20"/>
        </w:rPr>
        <w:t>нейросонография</w:t>
      </w:r>
      <w:proofErr w:type="spellEnd"/>
      <w:r w:rsidRPr="00E96AD3">
        <w:rPr>
          <w:color w:val="231F20"/>
        </w:rPr>
        <w:t xml:space="preserve"> включает исследование в коронарной и сагиттальной проекции. Подробная информация, касающаяся технических и практических аспектов прицельной</w:t>
      </w:r>
      <w:r>
        <w:rPr>
          <w:color w:val="231F20"/>
        </w:rPr>
        <w:t xml:space="preserve"> /</w:t>
      </w:r>
      <w:proofErr w:type="spellStart"/>
      <w:r>
        <w:rPr>
          <w:color w:val="231F20"/>
        </w:rPr>
        <w:t>таргетной</w:t>
      </w:r>
      <w:proofErr w:type="spellEnd"/>
      <w:r w:rsidRPr="00E96AD3">
        <w:rPr>
          <w:color w:val="231F20"/>
        </w:rPr>
        <w:t xml:space="preserve"> </w:t>
      </w:r>
      <w:proofErr w:type="spellStart"/>
      <w:r w:rsidRPr="00E96AD3">
        <w:rPr>
          <w:color w:val="231F20"/>
        </w:rPr>
        <w:t>нейросонографии</w:t>
      </w:r>
      <w:proofErr w:type="spellEnd"/>
      <w:r w:rsidRPr="00E96AD3">
        <w:rPr>
          <w:color w:val="231F20"/>
        </w:rPr>
        <w:t xml:space="preserve"> плода, приведена в Части 2 настоящих Рекомендаций.</w:t>
      </w:r>
    </w:p>
    <w:p w:rsidR="00DA0CF1" w:rsidRPr="0030640B" w:rsidRDefault="00DA0CF1" w:rsidP="00DA0CF1">
      <w:pPr>
        <w:widowControl w:val="0"/>
        <w:autoSpaceDE w:val="0"/>
        <w:autoSpaceDN w:val="0"/>
        <w:adjustRightInd w:val="0"/>
        <w:jc w:val="both"/>
      </w:pPr>
    </w:p>
    <w:p w:rsidR="00C4279A" w:rsidRDefault="00C4279A" w:rsidP="00C4279A">
      <w:pPr>
        <w:spacing w:before="120"/>
        <w:jc w:val="both"/>
        <w:rPr>
          <w:bCs/>
          <w:color w:val="231F20"/>
        </w:rPr>
      </w:pPr>
    </w:p>
    <w:p w:rsidR="00C4279A" w:rsidRPr="0013449D" w:rsidRDefault="00C4279A" w:rsidP="00C4279A">
      <w:pPr>
        <w:widowControl w:val="0"/>
        <w:autoSpaceDE w:val="0"/>
        <w:autoSpaceDN w:val="0"/>
        <w:adjustRightInd w:val="0"/>
        <w:jc w:val="both"/>
      </w:pPr>
    </w:p>
    <w:p w:rsidR="00C4279A" w:rsidRDefault="00C4279A" w:rsidP="00C4279A">
      <w:pPr>
        <w:jc w:val="both"/>
      </w:pPr>
      <w:r w:rsidRPr="00C7113B">
        <w:rPr>
          <w:noProof/>
          <w:sz w:val="20"/>
          <w:szCs w:val="20"/>
        </w:rPr>
        <w:lastRenderedPageBreak/>
        <w:drawing>
          <wp:inline distT="0" distB="0" distL="0" distR="0" wp14:anchorId="19FBEBAB" wp14:editId="708CD06A">
            <wp:extent cx="5931535" cy="2647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2647950"/>
                    </a:xfrm>
                    <a:prstGeom prst="rect">
                      <a:avLst/>
                    </a:prstGeom>
                    <a:noFill/>
                    <a:ln>
                      <a:noFill/>
                    </a:ln>
                  </pic:spPr>
                </pic:pic>
              </a:graphicData>
            </a:graphic>
          </wp:inline>
        </w:drawing>
      </w:r>
    </w:p>
    <w:p w:rsidR="00C4279A" w:rsidRDefault="00C4279A" w:rsidP="00C4279A">
      <w:pPr>
        <w:jc w:val="both"/>
        <w:rPr>
          <w:color w:val="231F20"/>
          <w:sz w:val="18"/>
          <w:szCs w:val="18"/>
        </w:rPr>
      </w:pPr>
      <w:r w:rsidRPr="002342C6">
        <w:rPr>
          <w:b/>
          <w:bCs/>
          <w:color w:val="231F20"/>
          <w:sz w:val="18"/>
          <w:szCs w:val="18"/>
        </w:rPr>
        <w:t xml:space="preserve">Рисунок 6. </w:t>
      </w:r>
      <w:proofErr w:type="spellStart"/>
      <w:r w:rsidRPr="002342C6">
        <w:rPr>
          <w:bCs/>
          <w:color w:val="231F20"/>
          <w:sz w:val="18"/>
          <w:szCs w:val="18"/>
        </w:rPr>
        <w:t>Т</w:t>
      </w:r>
      <w:r w:rsidRPr="002342C6">
        <w:rPr>
          <w:color w:val="231F20"/>
          <w:sz w:val="18"/>
          <w:szCs w:val="18"/>
        </w:rPr>
        <w:t>рансвентрикулярная</w:t>
      </w:r>
      <w:proofErr w:type="spellEnd"/>
      <w:r w:rsidRPr="002342C6">
        <w:rPr>
          <w:color w:val="231F20"/>
          <w:sz w:val="18"/>
          <w:szCs w:val="18"/>
        </w:rPr>
        <w:t xml:space="preserve"> (а) и </w:t>
      </w:r>
      <w:proofErr w:type="spellStart"/>
      <w:r w:rsidRPr="002342C6">
        <w:rPr>
          <w:color w:val="231F20"/>
          <w:sz w:val="18"/>
          <w:szCs w:val="18"/>
        </w:rPr>
        <w:t>транcцеребеллярная</w:t>
      </w:r>
      <w:proofErr w:type="spellEnd"/>
      <w:r w:rsidRPr="002342C6">
        <w:rPr>
          <w:color w:val="231F20"/>
          <w:sz w:val="18"/>
          <w:szCs w:val="18"/>
        </w:rPr>
        <w:t xml:space="preserve"> (б) плоскости головного мозга плода в 16 недель. (а) В </w:t>
      </w:r>
      <w:proofErr w:type="spellStart"/>
      <w:r w:rsidRPr="002342C6">
        <w:rPr>
          <w:color w:val="231F20"/>
          <w:sz w:val="18"/>
          <w:szCs w:val="18"/>
        </w:rPr>
        <w:t>трансвентрикулярной</w:t>
      </w:r>
      <w:proofErr w:type="spellEnd"/>
      <w:r w:rsidRPr="002342C6">
        <w:rPr>
          <w:color w:val="231F20"/>
          <w:sz w:val="18"/>
          <w:szCs w:val="18"/>
        </w:rPr>
        <w:t xml:space="preserve"> плоскости визуализируются крупные боковые желудочки в сравнении с окружающей тонкой паренхимой головного мозга. Лобные рога (*) круглые, заполнены спинномозговой жидкостью. Сосудистые сплетения (СР) заполняют тело, атриумы, затылочные и височные рога боковых желудочков и могут иметь неровные внешние границы. (</w:t>
      </w:r>
      <w:r w:rsidRPr="002342C6">
        <w:rPr>
          <w:color w:val="231F20"/>
          <w:sz w:val="18"/>
          <w:szCs w:val="18"/>
          <w:lang w:val="en-US"/>
        </w:rPr>
        <w:t>b</w:t>
      </w:r>
      <w:r w:rsidRPr="002342C6">
        <w:rPr>
          <w:color w:val="231F20"/>
          <w:sz w:val="18"/>
          <w:szCs w:val="18"/>
        </w:rPr>
        <w:t xml:space="preserve">) В </w:t>
      </w:r>
      <w:proofErr w:type="spellStart"/>
      <w:r w:rsidRPr="002342C6">
        <w:rPr>
          <w:color w:val="231F20"/>
          <w:sz w:val="18"/>
          <w:szCs w:val="18"/>
        </w:rPr>
        <w:t>трансцеребеллярной</w:t>
      </w:r>
      <w:proofErr w:type="spellEnd"/>
      <w:r w:rsidRPr="002342C6">
        <w:rPr>
          <w:color w:val="231F20"/>
          <w:sz w:val="18"/>
          <w:szCs w:val="18"/>
        </w:rPr>
        <w:t xml:space="preserve"> плоскости в начале второго триместра мозжечок, </w:t>
      </w:r>
      <w:proofErr w:type="spellStart"/>
      <w:r w:rsidRPr="002342C6">
        <w:rPr>
          <w:color w:val="231F20"/>
          <w:sz w:val="18"/>
          <w:szCs w:val="18"/>
        </w:rPr>
        <w:t>cerebellum</w:t>
      </w:r>
      <w:proofErr w:type="spellEnd"/>
      <w:r w:rsidRPr="002342C6">
        <w:rPr>
          <w:color w:val="231F20"/>
          <w:sz w:val="18"/>
          <w:szCs w:val="18"/>
        </w:rPr>
        <w:t xml:space="preserve"> (С) имеет форму гантели, визуализируется верхний червь, </w:t>
      </w:r>
      <w:proofErr w:type="spellStart"/>
      <w:r w:rsidRPr="002342C6">
        <w:rPr>
          <w:color w:val="231F20"/>
          <w:sz w:val="18"/>
          <w:szCs w:val="18"/>
        </w:rPr>
        <w:t>изоэхогенный</w:t>
      </w:r>
      <w:proofErr w:type="spellEnd"/>
      <w:r w:rsidRPr="002342C6">
        <w:rPr>
          <w:color w:val="231F20"/>
          <w:sz w:val="18"/>
          <w:szCs w:val="18"/>
        </w:rPr>
        <w:t xml:space="preserve"> по отношению к полушариям (тогда как на более поздних сроках беременности он становится слабо </w:t>
      </w:r>
      <w:proofErr w:type="spellStart"/>
      <w:r w:rsidRPr="002342C6">
        <w:rPr>
          <w:color w:val="231F20"/>
          <w:sz w:val="18"/>
          <w:szCs w:val="18"/>
        </w:rPr>
        <w:t>гиперэхогенным</w:t>
      </w:r>
      <w:proofErr w:type="spellEnd"/>
      <w:r w:rsidRPr="002342C6">
        <w:rPr>
          <w:color w:val="231F20"/>
          <w:sz w:val="18"/>
          <w:szCs w:val="18"/>
        </w:rPr>
        <w:t>). Визуализируются передние рога (*), таламус (</w:t>
      </w:r>
      <w:proofErr w:type="spellStart"/>
      <w:r w:rsidRPr="002342C6">
        <w:rPr>
          <w:color w:val="231F20"/>
          <w:sz w:val="18"/>
          <w:szCs w:val="18"/>
          <w:lang w:val="en-US"/>
        </w:rPr>
        <w:t>th</w:t>
      </w:r>
      <w:proofErr w:type="spellEnd"/>
      <w:r w:rsidRPr="002342C6">
        <w:rPr>
          <w:color w:val="231F20"/>
          <w:sz w:val="18"/>
          <w:szCs w:val="18"/>
        </w:rPr>
        <w:t>), часть затылочных рогов боковых желудочков и сосудистые сплетения (С</w:t>
      </w:r>
      <w:r w:rsidRPr="002342C6">
        <w:rPr>
          <w:color w:val="231F20"/>
          <w:sz w:val="18"/>
          <w:szCs w:val="18"/>
          <w:lang w:val="en-US"/>
        </w:rPr>
        <w:t>P</w:t>
      </w:r>
      <w:r w:rsidRPr="002342C6">
        <w:rPr>
          <w:color w:val="231F20"/>
          <w:sz w:val="18"/>
          <w:szCs w:val="18"/>
        </w:rPr>
        <w:t>).</w:t>
      </w:r>
    </w:p>
    <w:p w:rsidR="00E96AD3" w:rsidRDefault="00E96AD3" w:rsidP="00E96AD3">
      <w:pPr>
        <w:jc w:val="both"/>
      </w:pPr>
    </w:p>
    <w:p w:rsidR="00E96AD3" w:rsidRPr="002342C6" w:rsidRDefault="00E96AD3" w:rsidP="00E96AD3">
      <w:pPr>
        <w:shd w:val="clear" w:color="auto" w:fill="D9D9D9" w:themeFill="background1" w:themeFillShade="D9"/>
        <w:jc w:val="both"/>
        <w:rPr>
          <w:caps/>
        </w:rPr>
      </w:pPr>
      <w:r w:rsidRPr="002342C6">
        <w:rPr>
          <w:b/>
          <w:bCs/>
          <w:caps/>
          <w:color w:val="231F20"/>
        </w:rPr>
        <w:t>Показания к мрт головного мозга плода</w:t>
      </w:r>
    </w:p>
    <w:p w:rsidR="00E96AD3" w:rsidRPr="009E0B33" w:rsidRDefault="00E96AD3" w:rsidP="00E96AD3">
      <w:pPr>
        <w:widowControl w:val="0"/>
        <w:autoSpaceDE w:val="0"/>
        <w:autoSpaceDN w:val="0"/>
        <w:adjustRightInd w:val="0"/>
        <w:spacing w:before="120"/>
        <w:jc w:val="both"/>
        <w:rPr>
          <w:color w:val="000000"/>
        </w:rPr>
      </w:pPr>
      <w:r w:rsidRPr="009E0B33">
        <w:rPr>
          <w:i/>
          <w:iCs/>
          <w:color w:val="231F20"/>
        </w:rPr>
        <w:t>Рекомендация</w:t>
      </w:r>
    </w:p>
    <w:p w:rsidR="00E96AD3" w:rsidRPr="009E0B33" w:rsidRDefault="00E96AD3" w:rsidP="00E96AD3">
      <w:pPr>
        <w:spacing w:before="120"/>
        <w:ind w:left="142" w:hanging="142"/>
        <w:jc w:val="both"/>
        <w:rPr>
          <w:color w:val="231F20"/>
        </w:rPr>
      </w:pPr>
      <w:r w:rsidRPr="009E0B33">
        <w:rPr>
          <w:color w:val="231F20"/>
        </w:rPr>
        <w:t>•</w:t>
      </w:r>
      <w:r w:rsidRPr="009E0B33">
        <w:rPr>
          <w:color w:val="231F20"/>
        </w:rPr>
        <w:tab/>
        <w:t xml:space="preserve">МРТ головного мозга плода назначают на основании заключения специалиста, проводящего </w:t>
      </w:r>
      <w:proofErr w:type="spellStart"/>
      <w:r w:rsidRPr="009E0B33">
        <w:rPr>
          <w:color w:val="231F20"/>
        </w:rPr>
        <w:t>таргетное</w:t>
      </w:r>
      <w:proofErr w:type="spellEnd"/>
      <w:r w:rsidRPr="009E0B33">
        <w:rPr>
          <w:color w:val="231F20"/>
        </w:rPr>
        <w:t xml:space="preserve"> </w:t>
      </w:r>
      <w:proofErr w:type="spellStart"/>
      <w:r w:rsidRPr="009E0B33">
        <w:rPr>
          <w:color w:val="231F20"/>
        </w:rPr>
        <w:t>нейросонографическое</w:t>
      </w:r>
      <w:proofErr w:type="spellEnd"/>
      <w:r w:rsidRPr="009E0B33">
        <w:rPr>
          <w:color w:val="231F20"/>
        </w:rPr>
        <w:t xml:space="preserve"> исследование. </w:t>
      </w:r>
    </w:p>
    <w:p w:rsidR="009E0B33" w:rsidRPr="009E0B33" w:rsidRDefault="009E0B33" w:rsidP="00E96AD3">
      <w:pPr>
        <w:spacing w:before="120"/>
        <w:ind w:left="142" w:hanging="142"/>
        <w:jc w:val="both"/>
        <w:rPr>
          <w:color w:val="231F20"/>
        </w:rPr>
      </w:pPr>
    </w:p>
    <w:p w:rsidR="009E0B33" w:rsidRPr="009E0B33" w:rsidRDefault="009E0B33" w:rsidP="009E0B33">
      <w:pPr>
        <w:jc w:val="both"/>
      </w:pPr>
      <w:r w:rsidRPr="009E0B33">
        <w:rPr>
          <w:b/>
          <w:bCs/>
          <w:color w:val="231F20"/>
        </w:rPr>
        <w:t xml:space="preserve">Таблица 2 Показания к </w:t>
      </w:r>
      <w:proofErr w:type="spellStart"/>
      <w:r w:rsidRPr="009E0B33">
        <w:rPr>
          <w:b/>
          <w:bCs/>
          <w:color w:val="231F20"/>
        </w:rPr>
        <w:t>таргетной</w:t>
      </w:r>
      <w:proofErr w:type="spellEnd"/>
      <w:r w:rsidRPr="009E0B33">
        <w:rPr>
          <w:b/>
          <w:bCs/>
          <w:color w:val="231F20"/>
        </w:rPr>
        <w:t xml:space="preserve"> </w:t>
      </w:r>
      <w:proofErr w:type="spellStart"/>
      <w:r w:rsidRPr="009E0B33">
        <w:rPr>
          <w:b/>
          <w:bCs/>
          <w:color w:val="231F20"/>
        </w:rPr>
        <w:t>нейросонографии</w:t>
      </w:r>
      <w:proofErr w:type="spellEnd"/>
      <w:r w:rsidRPr="009E0B33">
        <w:rPr>
          <w:b/>
          <w:bCs/>
          <w:color w:val="231F20"/>
        </w:rPr>
        <w:t xml:space="preserve"> плода  </w:t>
      </w:r>
    </w:p>
    <w:tbl>
      <w:tblPr>
        <w:tblW w:w="9498" w:type="dxa"/>
        <w:tblLook w:val="01E0" w:firstRow="1" w:lastRow="1" w:firstColumn="1" w:lastColumn="1" w:noHBand="0" w:noVBand="0"/>
      </w:tblPr>
      <w:tblGrid>
        <w:gridCol w:w="9498"/>
      </w:tblGrid>
      <w:tr w:rsidR="009E0B33" w:rsidRPr="009E0B33" w:rsidTr="00F46ECC">
        <w:tc>
          <w:tcPr>
            <w:tcW w:w="9498" w:type="dxa"/>
            <w:tcBorders>
              <w:top w:val="single" w:sz="4" w:space="0" w:color="auto"/>
              <w:bottom w:val="single" w:sz="4" w:space="0" w:color="auto"/>
            </w:tcBorders>
            <w:shd w:val="clear" w:color="auto" w:fill="auto"/>
          </w:tcPr>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r w:rsidRPr="009E0B33">
              <w:rPr>
                <w:color w:val="231F20"/>
              </w:rPr>
              <w:t>Подозрение на аномалию ЦНС или</w:t>
            </w:r>
            <w:r w:rsidR="00E13A8A">
              <w:rPr>
                <w:color w:val="231F20"/>
              </w:rPr>
              <w:t xml:space="preserve"> п</w:t>
            </w:r>
            <w:r w:rsidRPr="009E0B33">
              <w:rPr>
                <w:color w:val="231F20"/>
              </w:rPr>
              <w:t>озвоночника при рутинном ультразвуковом обследовании</w:t>
            </w:r>
          </w:p>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r w:rsidRPr="009E0B33">
              <w:rPr>
                <w:color w:val="231F20"/>
              </w:rPr>
              <w:t>Подозрение на аномалию ЦНС или позвоночника при осмотре воротникового пространства.</w:t>
            </w:r>
          </w:p>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r w:rsidRPr="009E0B33">
              <w:rPr>
                <w:color w:val="231F20"/>
              </w:rPr>
              <w:t>Семейный анамнез наследственных пороков развития ЦНС или позвоночника.</w:t>
            </w:r>
          </w:p>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r w:rsidRPr="009E0B33">
              <w:rPr>
                <w:color w:val="231F20"/>
              </w:rPr>
              <w:t>Предыдущая беременность, осложненная пороком развития головного или спинного мозга плода.</w:t>
            </w:r>
          </w:p>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r w:rsidRPr="009E0B33">
              <w:rPr>
                <w:color w:val="231F20"/>
              </w:rPr>
              <w:t>Плод с врожденным пороком сердца</w:t>
            </w:r>
          </w:p>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proofErr w:type="spellStart"/>
            <w:r>
              <w:rPr>
                <w:color w:val="231F20"/>
              </w:rPr>
              <w:t>Монохориальная</w:t>
            </w:r>
            <w:proofErr w:type="spellEnd"/>
            <w:r>
              <w:rPr>
                <w:color w:val="231F20"/>
              </w:rPr>
              <w:t xml:space="preserve"> </w:t>
            </w:r>
            <w:r w:rsidRPr="009E0B33">
              <w:rPr>
                <w:color w:val="231F20"/>
              </w:rPr>
              <w:t>двойня</w:t>
            </w:r>
          </w:p>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r w:rsidRPr="009E0B33">
              <w:rPr>
                <w:color w:val="231F20"/>
              </w:rPr>
              <w:t>Подозрение на врожденную внутриутробную инфекцию.</w:t>
            </w:r>
          </w:p>
          <w:p w:rsidR="009E0B33" w:rsidRPr="009E0B33" w:rsidRDefault="009E0B33" w:rsidP="009E0B33">
            <w:pPr>
              <w:pStyle w:val="a3"/>
              <w:widowControl w:val="0"/>
              <w:numPr>
                <w:ilvl w:val="0"/>
                <w:numId w:val="1"/>
              </w:numPr>
              <w:autoSpaceDE w:val="0"/>
              <w:autoSpaceDN w:val="0"/>
              <w:adjustRightInd w:val="0"/>
              <w:ind w:left="68" w:hanging="170"/>
              <w:jc w:val="both"/>
              <w:rPr>
                <w:color w:val="231F20"/>
              </w:rPr>
            </w:pPr>
            <w:r w:rsidRPr="009E0B33">
              <w:rPr>
                <w:color w:val="231F20"/>
              </w:rPr>
              <w:t xml:space="preserve">Воздействие </w:t>
            </w:r>
            <w:proofErr w:type="spellStart"/>
            <w:r w:rsidRPr="009E0B33">
              <w:rPr>
                <w:color w:val="231F20"/>
              </w:rPr>
              <w:t>тератогенов</w:t>
            </w:r>
            <w:proofErr w:type="spellEnd"/>
            <w:r w:rsidRPr="009E0B33">
              <w:rPr>
                <w:color w:val="231F20"/>
              </w:rPr>
              <w:t xml:space="preserve">, влияющих на </w:t>
            </w:r>
            <w:proofErr w:type="spellStart"/>
            <w:r w:rsidRPr="009E0B33">
              <w:rPr>
                <w:color w:val="231F20"/>
              </w:rPr>
              <w:t>нейрогенез</w:t>
            </w:r>
            <w:proofErr w:type="spellEnd"/>
            <w:r w:rsidRPr="009E0B33">
              <w:rPr>
                <w:color w:val="231F20"/>
              </w:rPr>
              <w:t>.</w:t>
            </w:r>
          </w:p>
          <w:p w:rsidR="009E0B33" w:rsidRPr="009E0B33" w:rsidRDefault="009E0B33" w:rsidP="009E0B33">
            <w:pPr>
              <w:pStyle w:val="a3"/>
              <w:widowControl w:val="0"/>
              <w:numPr>
                <w:ilvl w:val="0"/>
                <w:numId w:val="1"/>
              </w:numPr>
              <w:autoSpaceDE w:val="0"/>
              <w:autoSpaceDN w:val="0"/>
              <w:adjustRightInd w:val="0"/>
              <w:ind w:left="68" w:hanging="170"/>
              <w:jc w:val="both"/>
              <w:rPr>
                <w:color w:val="000000"/>
              </w:rPr>
            </w:pPr>
            <w:r w:rsidRPr="009E0B33">
              <w:rPr>
                <w:color w:val="231F20"/>
              </w:rPr>
              <w:t xml:space="preserve">Результаты хромосомного </w:t>
            </w:r>
            <w:proofErr w:type="spellStart"/>
            <w:r w:rsidRPr="009E0B33">
              <w:rPr>
                <w:color w:val="231F20"/>
              </w:rPr>
              <w:t>микроматричного</w:t>
            </w:r>
            <w:proofErr w:type="spellEnd"/>
            <w:r w:rsidRPr="009E0B33">
              <w:rPr>
                <w:color w:val="231F20"/>
              </w:rPr>
              <w:t xml:space="preserve"> анализа неустановленной значимости  </w:t>
            </w:r>
          </w:p>
        </w:tc>
      </w:tr>
    </w:tbl>
    <w:p w:rsidR="009E0B33" w:rsidRPr="009E0B33" w:rsidRDefault="009E0B33" w:rsidP="009E0B33">
      <w:pPr>
        <w:widowControl w:val="0"/>
        <w:autoSpaceDE w:val="0"/>
        <w:autoSpaceDN w:val="0"/>
        <w:adjustRightInd w:val="0"/>
        <w:jc w:val="both"/>
        <w:rPr>
          <w:color w:val="000000"/>
        </w:rPr>
      </w:pPr>
      <w:r w:rsidRPr="009E0B33">
        <w:rPr>
          <w:color w:val="231F20"/>
        </w:rPr>
        <w:t>ЦНС – центральная нервная система.</w:t>
      </w:r>
    </w:p>
    <w:p w:rsidR="009E0B33" w:rsidRDefault="009E0B33" w:rsidP="00E96AD3">
      <w:pPr>
        <w:jc w:val="both"/>
        <w:rPr>
          <w:b/>
          <w:bCs/>
          <w:color w:val="231F20"/>
        </w:rPr>
      </w:pPr>
    </w:p>
    <w:p w:rsidR="009E0B33" w:rsidRDefault="009E0B33" w:rsidP="00F46ECC">
      <w:pPr>
        <w:jc w:val="both"/>
        <w:rPr>
          <w:color w:val="231F20"/>
        </w:rPr>
      </w:pPr>
      <w:r w:rsidRPr="009E0B33">
        <w:rPr>
          <w:color w:val="231F20"/>
        </w:rPr>
        <w:t xml:space="preserve">Нецелесообразно проводить МРТ только на основании подозрения на </w:t>
      </w:r>
      <w:r>
        <w:rPr>
          <w:color w:val="231F20"/>
        </w:rPr>
        <w:t xml:space="preserve">врожденный порок развития </w:t>
      </w:r>
      <w:r w:rsidRPr="009E0B33">
        <w:rPr>
          <w:color w:val="231F20"/>
        </w:rPr>
        <w:t xml:space="preserve">головного мозга, выявленного при </w:t>
      </w:r>
      <w:proofErr w:type="spellStart"/>
      <w:r w:rsidRPr="009E0B33">
        <w:rPr>
          <w:color w:val="231F20"/>
        </w:rPr>
        <w:t>скрининговом</w:t>
      </w:r>
      <w:proofErr w:type="spellEnd"/>
      <w:r w:rsidRPr="009E0B33">
        <w:rPr>
          <w:color w:val="231F20"/>
        </w:rPr>
        <w:t xml:space="preserve"> УЗИ-исследовании (</w:t>
      </w:r>
      <w:r w:rsidRPr="009E0B33">
        <w:rPr>
          <w:b/>
          <w:caps/>
          <w:color w:val="231F20"/>
        </w:rPr>
        <w:t>надлежащая</w:t>
      </w:r>
      <w:r w:rsidRPr="009E0B33">
        <w:rPr>
          <w:b/>
          <w:color w:val="231F20"/>
        </w:rPr>
        <w:t xml:space="preserve"> ПРАКТИКА</w:t>
      </w:r>
      <w:r w:rsidRPr="009E0B33">
        <w:rPr>
          <w:color w:val="231F20"/>
        </w:rPr>
        <w:t>).</w:t>
      </w:r>
    </w:p>
    <w:p w:rsidR="0018773B" w:rsidRDefault="0018773B" w:rsidP="009E0B33">
      <w:pPr>
        <w:ind w:left="142" w:firstLine="27"/>
        <w:jc w:val="both"/>
        <w:rPr>
          <w:color w:val="231F20"/>
        </w:rPr>
      </w:pPr>
    </w:p>
    <w:p w:rsidR="009F767B" w:rsidRDefault="002D745B" w:rsidP="00F46ECC">
      <w:pPr>
        <w:jc w:val="both"/>
      </w:pPr>
      <w:r>
        <w:t>П</w:t>
      </w:r>
      <w:r w:rsidR="009F767B">
        <w:t>рименение МРТ для исследования головного мозга плода обеспечило новый и важный инструмент для диагностики пороков развития ЦНС, а также способствовало проведению исследований и изучению сложного формирующегося н</w:t>
      </w:r>
      <w:r w:rsidR="00753D76">
        <w:t xml:space="preserve">а протяжении всей беременности </w:t>
      </w:r>
      <w:bookmarkStart w:id="0" w:name="_GoBack"/>
      <w:bookmarkEnd w:id="0"/>
      <w:r w:rsidR="009F767B">
        <w:t>головного мозга</w:t>
      </w:r>
      <w:r w:rsidR="00690242" w:rsidRPr="0018773B">
        <w:rPr>
          <w:color w:val="231F20"/>
          <w:vertAlign w:val="superscript"/>
        </w:rPr>
        <w:t>35,36</w:t>
      </w:r>
      <w:r w:rsidR="009F767B">
        <w:t xml:space="preserve">. </w:t>
      </w:r>
    </w:p>
    <w:p w:rsidR="0018773B" w:rsidRDefault="0018773B" w:rsidP="0018773B">
      <w:pPr>
        <w:jc w:val="both"/>
        <w:rPr>
          <w:color w:val="231F20"/>
        </w:rPr>
      </w:pPr>
      <w:r w:rsidRPr="0018773B">
        <w:rPr>
          <w:color w:val="231F20"/>
        </w:rPr>
        <w:lastRenderedPageBreak/>
        <w:t xml:space="preserve">Недавно были опубликованы рекомендации </w:t>
      </w:r>
      <w:r w:rsidRPr="0018773B">
        <w:rPr>
          <w:color w:val="231F20"/>
          <w:lang w:val="en-US"/>
        </w:rPr>
        <w:t>ISUOG</w:t>
      </w:r>
      <w:r w:rsidR="002D745B">
        <w:rPr>
          <w:color w:val="231F20"/>
        </w:rPr>
        <w:t xml:space="preserve"> по применению</w:t>
      </w:r>
      <w:r w:rsidRPr="0018773B">
        <w:rPr>
          <w:color w:val="231F20"/>
        </w:rPr>
        <w:t xml:space="preserve"> МРТ плода и составлению </w:t>
      </w:r>
      <w:r w:rsidR="002D745B">
        <w:rPr>
          <w:color w:val="231F20"/>
        </w:rPr>
        <w:t xml:space="preserve">клинических </w:t>
      </w:r>
      <w:r w:rsidRPr="0018773B">
        <w:rPr>
          <w:color w:val="231F20"/>
        </w:rPr>
        <w:t>заключений, в которых представлена важная информация об это</w:t>
      </w:r>
      <w:r w:rsidR="002D745B">
        <w:rPr>
          <w:color w:val="231F20"/>
        </w:rPr>
        <w:t>м методе диагностики</w:t>
      </w:r>
      <w:r w:rsidRPr="0018773B">
        <w:rPr>
          <w:color w:val="231F20"/>
          <w:vertAlign w:val="superscript"/>
        </w:rPr>
        <w:t>37</w:t>
      </w:r>
      <w:r w:rsidRPr="0018773B">
        <w:rPr>
          <w:color w:val="231F20"/>
        </w:rPr>
        <w:t>. При этом обязательным является строгое соблюдение с</w:t>
      </w:r>
      <w:r w:rsidR="002D745B">
        <w:rPr>
          <w:color w:val="231F20"/>
        </w:rPr>
        <w:t xml:space="preserve">тандартных протоколов рекомендаций проведения МРТ </w:t>
      </w:r>
      <w:r w:rsidR="009F767B">
        <w:rPr>
          <w:color w:val="231F20"/>
        </w:rPr>
        <w:t xml:space="preserve">и исключение </w:t>
      </w:r>
      <w:r w:rsidRPr="0018773B">
        <w:rPr>
          <w:color w:val="231F20"/>
        </w:rPr>
        <w:t>направлени</w:t>
      </w:r>
      <w:r w:rsidR="002D745B">
        <w:rPr>
          <w:color w:val="231F20"/>
        </w:rPr>
        <w:t>я</w:t>
      </w:r>
      <w:r w:rsidRPr="0018773B">
        <w:rPr>
          <w:color w:val="231F20"/>
        </w:rPr>
        <w:t xml:space="preserve"> на МРТ головного мозга плода непосредственно специалистом,</w:t>
      </w:r>
      <w:r w:rsidR="002D745B">
        <w:rPr>
          <w:color w:val="231F20"/>
        </w:rPr>
        <w:t xml:space="preserve"> который</w:t>
      </w:r>
      <w:r w:rsidRPr="0018773B">
        <w:rPr>
          <w:color w:val="231F20"/>
        </w:rPr>
        <w:t xml:space="preserve"> проводи</w:t>
      </w:r>
      <w:r w:rsidR="002D745B">
        <w:rPr>
          <w:color w:val="231F20"/>
        </w:rPr>
        <w:t xml:space="preserve">л </w:t>
      </w:r>
      <w:proofErr w:type="spellStart"/>
      <w:r w:rsidR="002D745B">
        <w:rPr>
          <w:color w:val="231F20"/>
        </w:rPr>
        <w:t>скрининговое</w:t>
      </w:r>
      <w:proofErr w:type="spellEnd"/>
      <w:r w:rsidR="002D745B">
        <w:rPr>
          <w:color w:val="231F20"/>
        </w:rPr>
        <w:t xml:space="preserve"> ультразвуковое исследование</w:t>
      </w:r>
      <w:r w:rsidRPr="0018773B">
        <w:rPr>
          <w:color w:val="231F20"/>
        </w:rPr>
        <w:t xml:space="preserve"> </w:t>
      </w:r>
      <w:r w:rsidRPr="0018773B">
        <w:rPr>
          <w:color w:val="231F20"/>
          <w:vertAlign w:val="superscript"/>
        </w:rPr>
        <w:t>38,39</w:t>
      </w:r>
      <w:r w:rsidRPr="0018773B">
        <w:rPr>
          <w:color w:val="231F20"/>
        </w:rPr>
        <w:t xml:space="preserve">. Нарушения протокола назначения </w:t>
      </w:r>
      <w:r w:rsidR="002D745B">
        <w:rPr>
          <w:color w:val="231F20"/>
        </w:rPr>
        <w:t xml:space="preserve">МРТ исследования привело </w:t>
      </w:r>
      <w:r w:rsidR="00D0113F">
        <w:rPr>
          <w:color w:val="231F20"/>
        </w:rPr>
        <w:t xml:space="preserve">как </w:t>
      </w:r>
      <w:r w:rsidR="002D745B">
        <w:rPr>
          <w:color w:val="231F20"/>
        </w:rPr>
        <w:t xml:space="preserve">к большому количеству ложно поставленных </w:t>
      </w:r>
      <w:r w:rsidRPr="0018773B">
        <w:rPr>
          <w:color w:val="231F20"/>
        </w:rPr>
        <w:t>значимых пороков развития, выявляемых то</w:t>
      </w:r>
      <w:r w:rsidR="00D0113F">
        <w:rPr>
          <w:color w:val="231F20"/>
        </w:rPr>
        <w:t xml:space="preserve">лько с помощью МРТ (и публикуемых </w:t>
      </w:r>
      <w:r w:rsidRPr="0018773B">
        <w:rPr>
          <w:color w:val="231F20"/>
        </w:rPr>
        <w:t xml:space="preserve">как таковые), так и к </w:t>
      </w:r>
      <w:r w:rsidR="00D0113F">
        <w:rPr>
          <w:color w:val="231F20"/>
        </w:rPr>
        <w:t xml:space="preserve">увеличению количества </w:t>
      </w:r>
      <w:r w:rsidRPr="0018773B">
        <w:rPr>
          <w:color w:val="231F20"/>
        </w:rPr>
        <w:t xml:space="preserve">запросов на проведение МРТ головного мозга плода при сомнительных результатах </w:t>
      </w:r>
      <w:r w:rsidR="002D745B">
        <w:rPr>
          <w:color w:val="231F20"/>
        </w:rPr>
        <w:t>ультразвукового исследования</w:t>
      </w:r>
      <w:r w:rsidRPr="0018773B">
        <w:rPr>
          <w:color w:val="231F20"/>
        </w:rPr>
        <w:t>.</w:t>
      </w:r>
    </w:p>
    <w:p w:rsidR="00E939E1" w:rsidRDefault="00E939E1" w:rsidP="0018773B">
      <w:pPr>
        <w:jc w:val="both"/>
        <w:rPr>
          <w:color w:val="231F20"/>
        </w:rPr>
      </w:pPr>
    </w:p>
    <w:p w:rsidR="00E939E1" w:rsidRPr="00E939E1" w:rsidRDefault="00D0113F" w:rsidP="00E939E1">
      <w:pPr>
        <w:jc w:val="both"/>
      </w:pPr>
      <w:r>
        <w:rPr>
          <w:color w:val="231F20"/>
        </w:rPr>
        <w:t>И действительно, к</w:t>
      </w:r>
      <w:r w:rsidR="00E939E1" w:rsidRPr="00E939E1">
        <w:rPr>
          <w:color w:val="231F20"/>
        </w:rPr>
        <w:t>огда результаты этих публикаций тщательно проанализировали, оказалось, что на практике клиническая польза МРТ плода с подозрением на аномалию ЦНС намного ниже</w:t>
      </w:r>
      <w:r w:rsidR="00E939E1" w:rsidRPr="00E939E1">
        <w:rPr>
          <w:color w:val="231F20"/>
          <w:vertAlign w:val="superscript"/>
        </w:rPr>
        <w:t>40,41</w:t>
      </w:r>
      <w:r w:rsidR="00E939E1" w:rsidRPr="00E939E1">
        <w:rPr>
          <w:color w:val="231F20"/>
        </w:rPr>
        <w:t>. Кроме того, недавно был поднят вопрос о высокой частоте ложноположительных результатов МРТ</w:t>
      </w:r>
      <w:r w:rsidR="00E939E1" w:rsidRPr="00E939E1">
        <w:rPr>
          <w:color w:val="231F20"/>
          <w:vertAlign w:val="superscript"/>
        </w:rPr>
        <w:t>42</w:t>
      </w:r>
      <w:r w:rsidR="00E939E1" w:rsidRPr="00E939E1">
        <w:rPr>
          <w:color w:val="231F20"/>
        </w:rPr>
        <w:t>. Поэтому важно, чтобы МРТ</w:t>
      </w:r>
      <w:r w:rsidR="00E939E1">
        <w:rPr>
          <w:color w:val="231F20"/>
        </w:rPr>
        <w:t xml:space="preserve"> головного мозга плода проводило</w:t>
      </w:r>
      <w:r w:rsidR="00E939E1" w:rsidRPr="00E939E1">
        <w:rPr>
          <w:color w:val="231F20"/>
        </w:rPr>
        <w:t xml:space="preserve">сь только после </w:t>
      </w:r>
      <w:proofErr w:type="spellStart"/>
      <w:r w:rsidR="00E939E1" w:rsidRPr="00E939E1">
        <w:rPr>
          <w:color w:val="231F20"/>
        </w:rPr>
        <w:t>нейросонографического</w:t>
      </w:r>
      <w:proofErr w:type="spellEnd"/>
      <w:r>
        <w:rPr>
          <w:color w:val="231F20"/>
        </w:rPr>
        <w:t xml:space="preserve"> ультразвукового</w:t>
      </w:r>
      <w:r w:rsidR="00E939E1" w:rsidRPr="00E939E1">
        <w:rPr>
          <w:color w:val="231F20"/>
        </w:rPr>
        <w:t xml:space="preserve"> исследования и в дополнение</w:t>
      </w:r>
      <w:r>
        <w:rPr>
          <w:color w:val="231F20"/>
        </w:rPr>
        <w:t xml:space="preserve"> к нему, и только по рекомендации эксперта.</w:t>
      </w:r>
    </w:p>
    <w:p w:rsidR="00E939E1" w:rsidRDefault="00E939E1" w:rsidP="0018773B">
      <w:pPr>
        <w:jc w:val="both"/>
        <w:rPr>
          <w:color w:val="231F20"/>
        </w:rPr>
      </w:pPr>
    </w:p>
    <w:p w:rsidR="00D82A38" w:rsidRPr="005A1478" w:rsidRDefault="00D82A38" w:rsidP="00D82A38">
      <w:pPr>
        <w:shd w:val="clear" w:color="auto" w:fill="D9D9D9" w:themeFill="background1" w:themeFillShade="D9"/>
        <w:jc w:val="both"/>
        <w:rPr>
          <w:caps/>
          <w:sz w:val="20"/>
          <w:szCs w:val="20"/>
        </w:rPr>
      </w:pPr>
      <w:r w:rsidRPr="005A1478">
        <w:rPr>
          <w:b/>
          <w:bCs/>
          <w:caps/>
          <w:color w:val="231F20"/>
          <w:sz w:val="20"/>
          <w:szCs w:val="20"/>
        </w:rPr>
        <w:t>Авторы рекомендаций</w:t>
      </w:r>
    </w:p>
    <w:p w:rsidR="00D82A38" w:rsidRPr="005A1478" w:rsidRDefault="00D82A38" w:rsidP="00D82A38">
      <w:pPr>
        <w:widowControl w:val="0"/>
        <w:autoSpaceDE w:val="0"/>
        <w:autoSpaceDN w:val="0"/>
        <w:adjustRightInd w:val="0"/>
        <w:jc w:val="both"/>
        <w:rPr>
          <w:color w:val="000000"/>
          <w:sz w:val="20"/>
          <w:szCs w:val="20"/>
        </w:rPr>
      </w:pPr>
      <w:r w:rsidRPr="005A1478">
        <w:rPr>
          <w:color w:val="231F20"/>
          <w:sz w:val="20"/>
          <w:szCs w:val="20"/>
        </w:rPr>
        <w:t xml:space="preserve">Данные рекомендации разработаны от имени Международного общества </w:t>
      </w:r>
      <w:r w:rsidRPr="005A1478">
        <w:rPr>
          <w:sz w:val="20"/>
          <w:szCs w:val="20"/>
        </w:rPr>
        <w:t>ультразвуковой диагностики</w:t>
      </w:r>
      <w:r w:rsidRPr="005A1478">
        <w:rPr>
          <w:color w:val="231F20"/>
          <w:sz w:val="20"/>
          <w:szCs w:val="20"/>
        </w:rPr>
        <w:t xml:space="preserve"> в акушерстве и гинекологии (</w:t>
      </w:r>
      <w:r w:rsidRPr="005A1478">
        <w:rPr>
          <w:color w:val="231F20"/>
          <w:sz w:val="20"/>
          <w:szCs w:val="20"/>
          <w:lang w:val="en-US"/>
        </w:rPr>
        <w:t>ISUOG</w:t>
      </w:r>
      <w:r w:rsidRPr="005A1478">
        <w:rPr>
          <w:color w:val="231F20"/>
          <w:sz w:val="20"/>
          <w:szCs w:val="20"/>
        </w:rPr>
        <w:t>) следующими авторами и прошло экспертную оценку и рецензирование Комитетом по клиническим стандартам.</w:t>
      </w:r>
    </w:p>
    <w:p w:rsidR="00D82A38" w:rsidRPr="005A1478" w:rsidRDefault="00D82A38" w:rsidP="00D82A38">
      <w:pPr>
        <w:widowControl w:val="0"/>
        <w:autoSpaceDE w:val="0"/>
        <w:autoSpaceDN w:val="0"/>
        <w:adjustRightInd w:val="0"/>
        <w:jc w:val="both"/>
        <w:rPr>
          <w:color w:val="000000"/>
          <w:sz w:val="20"/>
          <w:szCs w:val="20"/>
        </w:rPr>
      </w:pPr>
      <w:r w:rsidRPr="005A1478">
        <w:rPr>
          <w:b/>
          <w:bCs/>
          <w:color w:val="231F20"/>
          <w:sz w:val="20"/>
          <w:szCs w:val="20"/>
        </w:rPr>
        <w:t xml:space="preserve">Г. </w:t>
      </w:r>
      <w:proofErr w:type="spellStart"/>
      <w:r w:rsidRPr="005A1478">
        <w:rPr>
          <w:b/>
          <w:bCs/>
          <w:color w:val="231F20"/>
          <w:sz w:val="20"/>
          <w:szCs w:val="20"/>
        </w:rPr>
        <w:t>Малинджер</w:t>
      </w:r>
      <w:proofErr w:type="spellEnd"/>
      <w:r w:rsidRPr="005A1478">
        <w:rPr>
          <w:b/>
          <w:bCs/>
          <w:color w:val="231F20"/>
          <w:sz w:val="20"/>
          <w:szCs w:val="20"/>
        </w:rPr>
        <w:t xml:space="preserve">, </w:t>
      </w:r>
      <w:r w:rsidRPr="005A1478">
        <w:rPr>
          <w:bCs/>
          <w:color w:val="231F20"/>
          <w:sz w:val="20"/>
          <w:szCs w:val="20"/>
        </w:rPr>
        <w:t xml:space="preserve">Отделение ультразвуковых исследований в акушерстве и гинекологии, Родильный дом Лис, </w:t>
      </w:r>
      <w:r w:rsidRPr="005A1478">
        <w:rPr>
          <w:bCs/>
          <w:caps/>
          <w:color w:val="231F20"/>
          <w:sz w:val="20"/>
          <w:szCs w:val="20"/>
        </w:rPr>
        <w:t>м</w:t>
      </w:r>
      <w:r w:rsidRPr="005A1478">
        <w:rPr>
          <w:bCs/>
          <w:color w:val="231F20"/>
          <w:sz w:val="20"/>
          <w:szCs w:val="20"/>
        </w:rPr>
        <w:t xml:space="preserve">едицинский центр </w:t>
      </w:r>
      <w:proofErr w:type="spellStart"/>
      <w:r w:rsidRPr="005A1478">
        <w:rPr>
          <w:bCs/>
          <w:color w:val="231F20"/>
          <w:sz w:val="20"/>
          <w:szCs w:val="20"/>
        </w:rPr>
        <w:t>Сураски</w:t>
      </w:r>
      <w:proofErr w:type="spellEnd"/>
      <w:r w:rsidRPr="005A1478">
        <w:rPr>
          <w:bCs/>
          <w:color w:val="231F20"/>
          <w:sz w:val="20"/>
          <w:szCs w:val="20"/>
        </w:rPr>
        <w:t xml:space="preserve">, Тель-Авив, Медицинская школа </w:t>
      </w:r>
      <w:proofErr w:type="spellStart"/>
      <w:r w:rsidRPr="005A1478">
        <w:rPr>
          <w:bCs/>
          <w:color w:val="231F20"/>
          <w:sz w:val="20"/>
          <w:szCs w:val="20"/>
        </w:rPr>
        <w:t>Саклера</w:t>
      </w:r>
      <w:proofErr w:type="spellEnd"/>
      <w:r w:rsidRPr="005A1478">
        <w:rPr>
          <w:bCs/>
          <w:color w:val="231F20"/>
          <w:sz w:val="20"/>
          <w:szCs w:val="20"/>
        </w:rPr>
        <w:t>, Тель-Авивский университет, Тель-Авив, Израиль</w:t>
      </w:r>
      <w:r w:rsidRPr="005A1478">
        <w:rPr>
          <w:b/>
          <w:bCs/>
          <w:color w:val="231F20"/>
          <w:sz w:val="20"/>
          <w:szCs w:val="20"/>
        </w:rPr>
        <w:t xml:space="preserve"> </w:t>
      </w:r>
      <w:r w:rsidRPr="005A1478">
        <w:rPr>
          <w:color w:val="231F20"/>
          <w:sz w:val="20"/>
          <w:szCs w:val="20"/>
        </w:rPr>
        <w:t xml:space="preserve"> </w:t>
      </w:r>
    </w:p>
    <w:p w:rsidR="00D82A38" w:rsidRPr="005A1478" w:rsidRDefault="00D82A38" w:rsidP="00D82A38">
      <w:pPr>
        <w:widowControl w:val="0"/>
        <w:autoSpaceDE w:val="0"/>
        <w:autoSpaceDN w:val="0"/>
        <w:adjustRightInd w:val="0"/>
        <w:jc w:val="both"/>
        <w:rPr>
          <w:color w:val="000000"/>
          <w:sz w:val="20"/>
          <w:szCs w:val="20"/>
        </w:rPr>
      </w:pPr>
      <w:r w:rsidRPr="005A1478">
        <w:rPr>
          <w:b/>
          <w:bCs/>
          <w:color w:val="231F20"/>
          <w:sz w:val="20"/>
          <w:szCs w:val="20"/>
        </w:rPr>
        <w:t xml:space="preserve">Д. </w:t>
      </w:r>
      <w:proofErr w:type="spellStart"/>
      <w:r w:rsidRPr="005A1478">
        <w:rPr>
          <w:b/>
          <w:bCs/>
          <w:color w:val="231F20"/>
          <w:sz w:val="20"/>
          <w:szCs w:val="20"/>
        </w:rPr>
        <w:t>Паладини</w:t>
      </w:r>
      <w:proofErr w:type="spellEnd"/>
      <w:r w:rsidRPr="005A1478">
        <w:rPr>
          <w:color w:val="231F20"/>
          <w:sz w:val="20"/>
          <w:szCs w:val="20"/>
        </w:rPr>
        <w:t xml:space="preserve">, Отделение медицины и хирургии плода, Институт </w:t>
      </w:r>
      <w:proofErr w:type="spellStart"/>
      <w:r w:rsidRPr="005A1478">
        <w:rPr>
          <w:color w:val="231F20"/>
          <w:sz w:val="20"/>
          <w:szCs w:val="20"/>
        </w:rPr>
        <w:t>Г.Гаслини</w:t>
      </w:r>
      <w:proofErr w:type="spellEnd"/>
      <w:r w:rsidRPr="005A1478">
        <w:rPr>
          <w:color w:val="231F20"/>
          <w:sz w:val="20"/>
          <w:szCs w:val="20"/>
        </w:rPr>
        <w:t xml:space="preserve">, Генуя, Италия </w:t>
      </w:r>
    </w:p>
    <w:p w:rsidR="00D82A38" w:rsidRPr="005A1478" w:rsidRDefault="00D82A38" w:rsidP="00D82A38">
      <w:pPr>
        <w:widowControl w:val="0"/>
        <w:autoSpaceDE w:val="0"/>
        <w:autoSpaceDN w:val="0"/>
        <w:adjustRightInd w:val="0"/>
        <w:jc w:val="both"/>
        <w:rPr>
          <w:color w:val="000000"/>
          <w:sz w:val="20"/>
          <w:szCs w:val="20"/>
        </w:rPr>
      </w:pPr>
      <w:r w:rsidRPr="005A1478">
        <w:rPr>
          <w:b/>
          <w:bCs/>
          <w:color w:val="231F20"/>
          <w:sz w:val="20"/>
          <w:szCs w:val="20"/>
          <w:lang w:val="en-US"/>
        </w:rPr>
        <w:t>K</w:t>
      </w:r>
      <w:r w:rsidRPr="005A1478">
        <w:rPr>
          <w:b/>
          <w:bCs/>
          <w:color w:val="231F20"/>
          <w:sz w:val="20"/>
          <w:szCs w:val="20"/>
        </w:rPr>
        <w:t xml:space="preserve">. </w:t>
      </w:r>
      <w:r w:rsidRPr="005A1478">
        <w:rPr>
          <w:b/>
          <w:bCs/>
          <w:color w:val="231F20"/>
          <w:sz w:val="20"/>
          <w:szCs w:val="20"/>
          <w:lang w:val="en-US"/>
        </w:rPr>
        <w:t>K</w:t>
      </w:r>
      <w:r w:rsidRPr="005A1478">
        <w:rPr>
          <w:b/>
          <w:bCs/>
          <w:color w:val="231F20"/>
          <w:sz w:val="20"/>
          <w:szCs w:val="20"/>
        </w:rPr>
        <w:t xml:space="preserve">. </w:t>
      </w:r>
      <w:proofErr w:type="spellStart"/>
      <w:r w:rsidRPr="005A1478">
        <w:rPr>
          <w:b/>
          <w:bCs/>
          <w:color w:val="231F20"/>
          <w:sz w:val="20"/>
          <w:szCs w:val="20"/>
        </w:rPr>
        <w:t>Харац</w:t>
      </w:r>
      <w:proofErr w:type="spellEnd"/>
      <w:r w:rsidRPr="005A1478">
        <w:rPr>
          <w:b/>
          <w:bCs/>
          <w:color w:val="231F20"/>
          <w:sz w:val="20"/>
          <w:szCs w:val="20"/>
        </w:rPr>
        <w:t xml:space="preserve">, </w:t>
      </w:r>
      <w:r w:rsidRPr="005A1478">
        <w:rPr>
          <w:bCs/>
          <w:caps/>
          <w:color w:val="231F20"/>
          <w:sz w:val="20"/>
          <w:szCs w:val="20"/>
        </w:rPr>
        <w:t>о</w:t>
      </w:r>
      <w:r w:rsidRPr="005A1478">
        <w:rPr>
          <w:bCs/>
          <w:color w:val="231F20"/>
          <w:sz w:val="20"/>
          <w:szCs w:val="20"/>
        </w:rPr>
        <w:t>тделение</w:t>
      </w:r>
      <w:r w:rsidRPr="005A1478">
        <w:rPr>
          <w:b/>
          <w:bCs/>
          <w:color w:val="231F20"/>
          <w:sz w:val="20"/>
          <w:szCs w:val="20"/>
        </w:rPr>
        <w:t xml:space="preserve"> </w:t>
      </w:r>
      <w:r w:rsidRPr="005A1478">
        <w:rPr>
          <w:bCs/>
          <w:color w:val="231F20"/>
          <w:sz w:val="20"/>
          <w:szCs w:val="20"/>
        </w:rPr>
        <w:t>ультразвуковых исследований</w:t>
      </w:r>
      <w:r w:rsidRPr="005A1478">
        <w:rPr>
          <w:b/>
          <w:bCs/>
          <w:color w:val="231F20"/>
          <w:sz w:val="20"/>
          <w:szCs w:val="20"/>
        </w:rPr>
        <w:t xml:space="preserve"> </w:t>
      </w:r>
      <w:r w:rsidRPr="005A1478">
        <w:rPr>
          <w:bCs/>
          <w:color w:val="231F20"/>
          <w:sz w:val="20"/>
          <w:szCs w:val="20"/>
        </w:rPr>
        <w:t>в акушерстве и гинекологии,</w:t>
      </w:r>
      <w:r w:rsidRPr="005A1478">
        <w:rPr>
          <w:b/>
          <w:bCs/>
          <w:color w:val="231F20"/>
          <w:sz w:val="20"/>
          <w:szCs w:val="20"/>
        </w:rPr>
        <w:t xml:space="preserve"> </w:t>
      </w:r>
      <w:r w:rsidRPr="005A1478">
        <w:rPr>
          <w:bCs/>
          <w:color w:val="231F20"/>
          <w:sz w:val="20"/>
          <w:szCs w:val="20"/>
        </w:rPr>
        <w:t xml:space="preserve">Родильный дом Лис, </w:t>
      </w:r>
      <w:r w:rsidRPr="005A1478">
        <w:rPr>
          <w:bCs/>
          <w:caps/>
          <w:color w:val="231F20"/>
          <w:sz w:val="20"/>
          <w:szCs w:val="20"/>
        </w:rPr>
        <w:t>м</w:t>
      </w:r>
      <w:r w:rsidRPr="005A1478">
        <w:rPr>
          <w:bCs/>
          <w:color w:val="231F20"/>
          <w:sz w:val="20"/>
          <w:szCs w:val="20"/>
        </w:rPr>
        <w:t xml:space="preserve">едицинский центр </w:t>
      </w:r>
      <w:proofErr w:type="spellStart"/>
      <w:r w:rsidRPr="005A1478">
        <w:rPr>
          <w:bCs/>
          <w:color w:val="231F20"/>
          <w:sz w:val="20"/>
          <w:szCs w:val="20"/>
        </w:rPr>
        <w:t>Сураски</w:t>
      </w:r>
      <w:proofErr w:type="spellEnd"/>
      <w:r w:rsidRPr="005A1478">
        <w:rPr>
          <w:bCs/>
          <w:color w:val="231F20"/>
          <w:sz w:val="20"/>
          <w:szCs w:val="20"/>
        </w:rPr>
        <w:t xml:space="preserve">, Тель-Авив, Медицинская школа </w:t>
      </w:r>
      <w:proofErr w:type="spellStart"/>
      <w:r w:rsidRPr="005A1478">
        <w:rPr>
          <w:bCs/>
          <w:color w:val="231F20"/>
          <w:sz w:val="20"/>
          <w:szCs w:val="20"/>
        </w:rPr>
        <w:t>Саклера</w:t>
      </w:r>
      <w:proofErr w:type="spellEnd"/>
      <w:r w:rsidRPr="005A1478">
        <w:rPr>
          <w:bCs/>
          <w:color w:val="231F20"/>
          <w:sz w:val="20"/>
          <w:szCs w:val="20"/>
        </w:rPr>
        <w:t>, Тель-Авивский университет, Тель-Авив, Израиль</w:t>
      </w:r>
    </w:p>
    <w:p w:rsidR="00D82A38" w:rsidRPr="005A1478" w:rsidRDefault="00D82A38" w:rsidP="00D82A38">
      <w:pPr>
        <w:widowControl w:val="0"/>
        <w:autoSpaceDE w:val="0"/>
        <w:autoSpaceDN w:val="0"/>
        <w:adjustRightInd w:val="0"/>
        <w:jc w:val="both"/>
        <w:rPr>
          <w:color w:val="000000"/>
          <w:sz w:val="20"/>
          <w:szCs w:val="20"/>
        </w:rPr>
      </w:pPr>
      <w:r w:rsidRPr="005A1478">
        <w:rPr>
          <w:b/>
          <w:bCs/>
          <w:color w:val="231F20"/>
          <w:sz w:val="20"/>
          <w:szCs w:val="20"/>
          <w:lang w:val="en-US"/>
        </w:rPr>
        <w:t>A</w:t>
      </w:r>
      <w:r w:rsidRPr="005A1478">
        <w:rPr>
          <w:b/>
          <w:bCs/>
          <w:color w:val="231F20"/>
          <w:sz w:val="20"/>
          <w:szCs w:val="20"/>
        </w:rPr>
        <w:t xml:space="preserve">. </w:t>
      </w:r>
      <w:proofErr w:type="spellStart"/>
      <w:r w:rsidRPr="005A1478">
        <w:rPr>
          <w:b/>
          <w:bCs/>
          <w:color w:val="231F20"/>
          <w:sz w:val="20"/>
          <w:szCs w:val="20"/>
        </w:rPr>
        <w:t>Монтеагудо</w:t>
      </w:r>
      <w:proofErr w:type="spellEnd"/>
      <w:r w:rsidRPr="005A1478">
        <w:rPr>
          <w:b/>
          <w:bCs/>
          <w:color w:val="231F20"/>
          <w:sz w:val="20"/>
          <w:szCs w:val="20"/>
        </w:rPr>
        <w:t xml:space="preserve">, </w:t>
      </w:r>
      <w:r w:rsidRPr="005A1478">
        <w:rPr>
          <w:bCs/>
          <w:color w:val="231F20"/>
          <w:sz w:val="20"/>
          <w:szCs w:val="20"/>
        </w:rPr>
        <w:t xml:space="preserve">Отделение визуализирующей диагностики Карнеги для женщин, отделение акушерства, гинекологии и репродукции, Медицинская школа </w:t>
      </w:r>
      <w:proofErr w:type="spellStart"/>
      <w:r w:rsidRPr="005A1478">
        <w:rPr>
          <w:bCs/>
          <w:color w:val="231F20"/>
          <w:sz w:val="20"/>
          <w:szCs w:val="20"/>
        </w:rPr>
        <w:t>Икана</w:t>
      </w:r>
      <w:proofErr w:type="spellEnd"/>
      <w:r w:rsidRPr="005A1478">
        <w:rPr>
          <w:bCs/>
          <w:color w:val="231F20"/>
          <w:sz w:val="20"/>
          <w:szCs w:val="20"/>
        </w:rPr>
        <w:t xml:space="preserve"> на горе </w:t>
      </w:r>
      <w:proofErr w:type="spellStart"/>
      <w:r w:rsidRPr="005A1478">
        <w:rPr>
          <w:bCs/>
          <w:color w:val="231F20"/>
          <w:sz w:val="20"/>
          <w:szCs w:val="20"/>
        </w:rPr>
        <w:t>Синай</w:t>
      </w:r>
      <w:proofErr w:type="spellEnd"/>
      <w:r w:rsidRPr="005A1478">
        <w:rPr>
          <w:bCs/>
          <w:color w:val="231F20"/>
          <w:sz w:val="20"/>
          <w:szCs w:val="20"/>
        </w:rPr>
        <w:t xml:space="preserve">, Нью-Йорк, Нью-Йорк, США </w:t>
      </w:r>
    </w:p>
    <w:p w:rsidR="00D82A38" w:rsidRPr="005A1478" w:rsidRDefault="00D82A38" w:rsidP="00D82A38">
      <w:pPr>
        <w:widowControl w:val="0"/>
        <w:autoSpaceDE w:val="0"/>
        <w:autoSpaceDN w:val="0"/>
        <w:adjustRightInd w:val="0"/>
        <w:jc w:val="both"/>
        <w:rPr>
          <w:color w:val="000000"/>
          <w:sz w:val="20"/>
          <w:szCs w:val="20"/>
        </w:rPr>
      </w:pPr>
      <w:r w:rsidRPr="005A1478">
        <w:rPr>
          <w:b/>
          <w:bCs/>
          <w:color w:val="231F20"/>
          <w:sz w:val="20"/>
          <w:szCs w:val="20"/>
        </w:rPr>
        <w:t>Г. Пилу</w:t>
      </w:r>
      <w:r w:rsidRPr="005A1478">
        <w:rPr>
          <w:color w:val="231F20"/>
          <w:sz w:val="20"/>
          <w:szCs w:val="20"/>
        </w:rPr>
        <w:t xml:space="preserve">, Отделение акушерства, факультет медицины и хирургии, Болонский университет, Болонья, Италия </w:t>
      </w:r>
    </w:p>
    <w:p w:rsidR="00D82A38" w:rsidRPr="005A1478" w:rsidRDefault="00D82A38" w:rsidP="00D82A38">
      <w:pPr>
        <w:jc w:val="both"/>
        <w:rPr>
          <w:sz w:val="20"/>
          <w:szCs w:val="20"/>
        </w:rPr>
      </w:pPr>
      <w:r w:rsidRPr="005A1478">
        <w:rPr>
          <w:b/>
          <w:bCs/>
          <w:color w:val="231F20"/>
          <w:sz w:val="20"/>
          <w:szCs w:val="20"/>
        </w:rPr>
        <w:t xml:space="preserve">И. </w:t>
      </w:r>
      <w:r w:rsidRPr="005A1478">
        <w:rPr>
          <w:b/>
          <w:bCs/>
          <w:color w:val="231F20"/>
          <w:sz w:val="20"/>
          <w:szCs w:val="20"/>
          <w:lang w:val="en-US"/>
        </w:rPr>
        <w:t>E</w:t>
      </w:r>
      <w:r w:rsidRPr="005A1478">
        <w:rPr>
          <w:b/>
          <w:bCs/>
          <w:color w:val="231F20"/>
          <w:sz w:val="20"/>
          <w:szCs w:val="20"/>
        </w:rPr>
        <w:t>. Тимор-</w:t>
      </w:r>
      <w:proofErr w:type="spellStart"/>
      <w:r w:rsidRPr="005A1478">
        <w:rPr>
          <w:b/>
          <w:bCs/>
          <w:color w:val="231F20"/>
          <w:sz w:val="20"/>
          <w:szCs w:val="20"/>
        </w:rPr>
        <w:t>Тритч</w:t>
      </w:r>
      <w:proofErr w:type="spellEnd"/>
      <w:r w:rsidRPr="005A1478">
        <w:rPr>
          <w:color w:val="231F20"/>
          <w:sz w:val="20"/>
          <w:szCs w:val="20"/>
        </w:rPr>
        <w:t xml:space="preserve">, Отделение </w:t>
      </w:r>
      <w:r w:rsidRPr="005A1478">
        <w:rPr>
          <w:bCs/>
          <w:color w:val="231F20"/>
          <w:sz w:val="20"/>
          <w:szCs w:val="20"/>
        </w:rPr>
        <w:t>ультразвуковых исследований в акушерстве и гинекологии</w:t>
      </w:r>
      <w:r w:rsidRPr="005A1478">
        <w:rPr>
          <w:color w:val="231F20"/>
          <w:sz w:val="20"/>
          <w:szCs w:val="20"/>
        </w:rPr>
        <w:t>, Нью-Йоркский университет, медицинский факультет, Нью-Йорк, Нью-Йорк, США</w:t>
      </w:r>
    </w:p>
    <w:p w:rsidR="00D82A38" w:rsidRPr="005A1478" w:rsidRDefault="00D82A38" w:rsidP="0018773B">
      <w:pPr>
        <w:jc w:val="both"/>
        <w:rPr>
          <w:color w:val="231F20"/>
          <w:sz w:val="20"/>
          <w:szCs w:val="20"/>
        </w:rPr>
      </w:pPr>
    </w:p>
    <w:p w:rsidR="00D82A38" w:rsidRPr="005A1478" w:rsidRDefault="00D82A38" w:rsidP="00D82A38">
      <w:pPr>
        <w:shd w:val="clear" w:color="auto" w:fill="D9D9D9" w:themeFill="background1" w:themeFillShade="D9"/>
        <w:jc w:val="both"/>
        <w:rPr>
          <w:sz w:val="20"/>
          <w:szCs w:val="20"/>
        </w:rPr>
      </w:pPr>
      <w:r w:rsidRPr="005A1478">
        <w:rPr>
          <w:b/>
          <w:bCs/>
          <w:color w:val="231F20"/>
          <w:sz w:val="20"/>
          <w:szCs w:val="20"/>
        </w:rPr>
        <w:t>ЦИТИРОВАНИЕ</w:t>
      </w:r>
    </w:p>
    <w:p w:rsidR="00D82A38" w:rsidRPr="005A1478" w:rsidRDefault="00D82A38" w:rsidP="00D82A38">
      <w:pPr>
        <w:widowControl w:val="0"/>
        <w:autoSpaceDE w:val="0"/>
        <w:autoSpaceDN w:val="0"/>
        <w:adjustRightInd w:val="0"/>
        <w:jc w:val="both"/>
        <w:rPr>
          <w:sz w:val="20"/>
          <w:szCs w:val="20"/>
        </w:rPr>
      </w:pPr>
      <w:r w:rsidRPr="005A1478">
        <w:rPr>
          <w:color w:val="231F20"/>
          <w:sz w:val="20"/>
          <w:szCs w:val="20"/>
        </w:rPr>
        <w:t xml:space="preserve">При цитировании данных Рекомендаций указывать следующую информацию: </w:t>
      </w:r>
      <w:r w:rsidRPr="005A1478">
        <w:rPr>
          <w:bCs/>
          <w:color w:val="231F20"/>
          <w:sz w:val="20"/>
          <w:szCs w:val="20"/>
        </w:rPr>
        <w:t xml:space="preserve">Г. </w:t>
      </w:r>
      <w:proofErr w:type="spellStart"/>
      <w:r w:rsidRPr="005A1478">
        <w:rPr>
          <w:bCs/>
          <w:color w:val="231F20"/>
          <w:sz w:val="20"/>
          <w:szCs w:val="20"/>
        </w:rPr>
        <w:t>Малинджер</w:t>
      </w:r>
      <w:proofErr w:type="spellEnd"/>
      <w:r w:rsidRPr="005A1478">
        <w:rPr>
          <w:color w:val="231F20"/>
          <w:sz w:val="20"/>
          <w:szCs w:val="20"/>
        </w:rPr>
        <w:t xml:space="preserve">, </w:t>
      </w:r>
      <w:r w:rsidRPr="005A1478">
        <w:rPr>
          <w:bCs/>
          <w:color w:val="231F20"/>
          <w:sz w:val="20"/>
          <w:szCs w:val="20"/>
        </w:rPr>
        <w:t xml:space="preserve">Д. </w:t>
      </w:r>
      <w:proofErr w:type="spellStart"/>
      <w:r w:rsidRPr="005A1478">
        <w:rPr>
          <w:bCs/>
          <w:color w:val="231F20"/>
          <w:sz w:val="20"/>
          <w:szCs w:val="20"/>
        </w:rPr>
        <w:t>Паладини</w:t>
      </w:r>
      <w:proofErr w:type="spellEnd"/>
      <w:r w:rsidRPr="005A1478">
        <w:rPr>
          <w:color w:val="231F20"/>
          <w:sz w:val="20"/>
          <w:szCs w:val="20"/>
        </w:rPr>
        <w:t xml:space="preserve">, </w:t>
      </w:r>
      <w:r w:rsidRPr="005A1478">
        <w:rPr>
          <w:bCs/>
          <w:color w:val="231F20"/>
          <w:sz w:val="20"/>
          <w:szCs w:val="20"/>
          <w:lang w:val="en-US"/>
        </w:rPr>
        <w:t>K</w:t>
      </w:r>
      <w:r w:rsidRPr="005A1478">
        <w:rPr>
          <w:bCs/>
          <w:color w:val="231F20"/>
          <w:sz w:val="20"/>
          <w:szCs w:val="20"/>
        </w:rPr>
        <w:t xml:space="preserve">. </w:t>
      </w:r>
      <w:r w:rsidRPr="005A1478">
        <w:rPr>
          <w:bCs/>
          <w:color w:val="231F20"/>
          <w:sz w:val="20"/>
          <w:szCs w:val="20"/>
          <w:lang w:val="en-US"/>
        </w:rPr>
        <w:t>K</w:t>
      </w:r>
      <w:r w:rsidRPr="005A1478">
        <w:rPr>
          <w:bCs/>
          <w:color w:val="231F20"/>
          <w:sz w:val="20"/>
          <w:szCs w:val="20"/>
        </w:rPr>
        <w:t xml:space="preserve">. </w:t>
      </w:r>
      <w:proofErr w:type="spellStart"/>
      <w:r w:rsidRPr="005A1478">
        <w:rPr>
          <w:bCs/>
          <w:color w:val="231F20"/>
          <w:sz w:val="20"/>
          <w:szCs w:val="20"/>
        </w:rPr>
        <w:t>Харац</w:t>
      </w:r>
      <w:proofErr w:type="spellEnd"/>
      <w:r w:rsidRPr="005A1478">
        <w:rPr>
          <w:color w:val="231F20"/>
          <w:sz w:val="20"/>
          <w:szCs w:val="20"/>
        </w:rPr>
        <w:t xml:space="preserve">, </w:t>
      </w:r>
      <w:r w:rsidRPr="005A1478">
        <w:rPr>
          <w:bCs/>
          <w:color w:val="231F20"/>
          <w:sz w:val="20"/>
          <w:szCs w:val="20"/>
          <w:lang w:val="en-US"/>
        </w:rPr>
        <w:t>A</w:t>
      </w:r>
      <w:r w:rsidRPr="005A1478">
        <w:rPr>
          <w:bCs/>
          <w:color w:val="231F20"/>
          <w:sz w:val="20"/>
          <w:szCs w:val="20"/>
        </w:rPr>
        <w:t xml:space="preserve">. </w:t>
      </w:r>
      <w:proofErr w:type="spellStart"/>
      <w:r w:rsidRPr="005A1478">
        <w:rPr>
          <w:bCs/>
          <w:color w:val="231F20"/>
          <w:sz w:val="20"/>
          <w:szCs w:val="20"/>
        </w:rPr>
        <w:t>Монтеагудо</w:t>
      </w:r>
      <w:proofErr w:type="spellEnd"/>
      <w:r w:rsidRPr="005A1478">
        <w:rPr>
          <w:color w:val="231F20"/>
          <w:sz w:val="20"/>
          <w:szCs w:val="20"/>
        </w:rPr>
        <w:t xml:space="preserve">, </w:t>
      </w:r>
      <w:r w:rsidRPr="005A1478">
        <w:rPr>
          <w:bCs/>
          <w:color w:val="231F20"/>
          <w:sz w:val="20"/>
          <w:szCs w:val="20"/>
        </w:rPr>
        <w:t>Г. Пилу</w:t>
      </w:r>
      <w:r w:rsidRPr="005A1478">
        <w:rPr>
          <w:color w:val="231F20"/>
          <w:sz w:val="20"/>
          <w:szCs w:val="20"/>
        </w:rPr>
        <w:t xml:space="preserve">, </w:t>
      </w:r>
      <w:r w:rsidRPr="005A1478">
        <w:rPr>
          <w:bCs/>
          <w:color w:val="231F20"/>
          <w:sz w:val="20"/>
          <w:szCs w:val="20"/>
        </w:rPr>
        <w:t xml:space="preserve">И. </w:t>
      </w:r>
      <w:r w:rsidRPr="005A1478">
        <w:rPr>
          <w:bCs/>
          <w:color w:val="231F20"/>
          <w:sz w:val="20"/>
          <w:szCs w:val="20"/>
          <w:lang w:val="en-US"/>
        </w:rPr>
        <w:t>E</w:t>
      </w:r>
      <w:r w:rsidRPr="005A1478">
        <w:rPr>
          <w:bCs/>
          <w:color w:val="231F20"/>
          <w:sz w:val="20"/>
          <w:szCs w:val="20"/>
        </w:rPr>
        <w:t>. Тимор-</w:t>
      </w:r>
      <w:proofErr w:type="spellStart"/>
      <w:r w:rsidRPr="005A1478">
        <w:rPr>
          <w:bCs/>
          <w:color w:val="231F20"/>
          <w:sz w:val="20"/>
          <w:szCs w:val="20"/>
        </w:rPr>
        <w:t>Тритч</w:t>
      </w:r>
      <w:proofErr w:type="spellEnd"/>
      <w:r w:rsidRPr="005A1478">
        <w:rPr>
          <w:color w:val="231F20"/>
          <w:sz w:val="20"/>
          <w:szCs w:val="20"/>
        </w:rPr>
        <w:t xml:space="preserve">. Практические рекомендации </w:t>
      </w:r>
      <w:r w:rsidRPr="005A1478">
        <w:rPr>
          <w:color w:val="231F20"/>
          <w:sz w:val="20"/>
          <w:szCs w:val="20"/>
          <w:lang w:val="en-US"/>
        </w:rPr>
        <w:t>ISUOG</w:t>
      </w:r>
      <w:r w:rsidRPr="005A1478">
        <w:rPr>
          <w:color w:val="231F20"/>
          <w:sz w:val="20"/>
          <w:szCs w:val="20"/>
        </w:rPr>
        <w:t xml:space="preserve"> (обновленные): </w:t>
      </w:r>
      <w:proofErr w:type="spellStart"/>
      <w:r w:rsidRPr="005A1478">
        <w:rPr>
          <w:bCs/>
          <w:color w:val="231F20"/>
          <w:sz w:val="20"/>
          <w:szCs w:val="20"/>
        </w:rPr>
        <w:t>сонографическое</w:t>
      </w:r>
      <w:proofErr w:type="spellEnd"/>
      <w:r w:rsidRPr="005A1478">
        <w:rPr>
          <w:bCs/>
          <w:color w:val="231F20"/>
          <w:sz w:val="20"/>
          <w:szCs w:val="20"/>
        </w:rPr>
        <w:t xml:space="preserve"> исследование центральной нервной системы плода. Часть 1: Проведение </w:t>
      </w:r>
      <w:proofErr w:type="spellStart"/>
      <w:r w:rsidRPr="005A1478">
        <w:rPr>
          <w:bCs/>
          <w:color w:val="231F20"/>
          <w:sz w:val="20"/>
          <w:szCs w:val="20"/>
        </w:rPr>
        <w:t>скринингового</w:t>
      </w:r>
      <w:proofErr w:type="spellEnd"/>
      <w:r w:rsidRPr="005A1478">
        <w:rPr>
          <w:bCs/>
          <w:color w:val="231F20"/>
          <w:sz w:val="20"/>
          <w:szCs w:val="20"/>
        </w:rPr>
        <w:t xml:space="preserve"> исследования и показания к </w:t>
      </w:r>
      <w:proofErr w:type="spellStart"/>
      <w:r w:rsidRPr="005A1478">
        <w:rPr>
          <w:bCs/>
          <w:color w:val="231F20"/>
          <w:sz w:val="20"/>
          <w:szCs w:val="20"/>
        </w:rPr>
        <w:t>таргетной</w:t>
      </w:r>
      <w:proofErr w:type="spellEnd"/>
      <w:r w:rsidRPr="005A1478">
        <w:rPr>
          <w:bCs/>
          <w:color w:val="231F20"/>
          <w:sz w:val="20"/>
          <w:szCs w:val="20"/>
        </w:rPr>
        <w:t xml:space="preserve"> </w:t>
      </w:r>
      <w:proofErr w:type="spellStart"/>
      <w:r w:rsidRPr="005A1478">
        <w:rPr>
          <w:bCs/>
          <w:color w:val="231F20"/>
          <w:sz w:val="20"/>
          <w:szCs w:val="20"/>
        </w:rPr>
        <w:t>нейросонографии</w:t>
      </w:r>
      <w:proofErr w:type="spellEnd"/>
      <w:r w:rsidRPr="005A1478">
        <w:rPr>
          <w:color w:val="231F20"/>
          <w:sz w:val="20"/>
          <w:szCs w:val="20"/>
        </w:rPr>
        <w:t xml:space="preserve">.  </w:t>
      </w:r>
      <w:r w:rsidRPr="005A1478">
        <w:rPr>
          <w:i/>
          <w:iCs/>
          <w:color w:val="231F20"/>
          <w:sz w:val="20"/>
          <w:szCs w:val="20"/>
          <w:lang w:val="en-US"/>
        </w:rPr>
        <w:t>Ultrasound</w:t>
      </w:r>
      <w:r w:rsidRPr="005A1478">
        <w:rPr>
          <w:i/>
          <w:iCs/>
          <w:color w:val="231F20"/>
          <w:sz w:val="20"/>
          <w:szCs w:val="20"/>
        </w:rPr>
        <w:t xml:space="preserve"> </w:t>
      </w:r>
      <w:proofErr w:type="spellStart"/>
      <w:r w:rsidRPr="005A1478">
        <w:rPr>
          <w:i/>
          <w:iCs/>
          <w:color w:val="231F20"/>
          <w:sz w:val="20"/>
          <w:szCs w:val="20"/>
          <w:lang w:val="en-US"/>
        </w:rPr>
        <w:t>Obstet</w:t>
      </w:r>
      <w:proofErr w:type="spellEnd"/>
      <w:r w:rsidRPr="005A1478">
        <w:rPr>
          <w:i/>
          <w:iCs/>
          <w:color w:val="231F20"/>
          <w:sz w:val="20"/>
          <w:szCs w:val="20"/>
        </w:rPr>
        <w:t xml:space="preserve"> </w:t>
      </w:r>
      <w:proofErr w:type="spellStart"/>
      <w:r w:rsidRPr="005A1478">
        <w:rPr>
          <w:i/>
          <w:iCs/>
          <w:color w:val="231F20"/>
          <w:sz w:val="20"/>
          <w:szCs w:val="20"/>
          <w:lang w:val="en-US"/>
        </w:rPr>
        <w:t>Gynecol</w:t>
      </w:r>
      <w:proofErr w:type="spellEnd"/>
      <w:r w:rsidRPr="005A1478">
        <w:rPr>
          <w:i/>
          <w:iCs/>
          <w:color w:val="231F20"/>
          <w:sz w:val="20"/>
          <w:szCs w:val="20"/>
        </w:rPr>
        <w:t xml:space="preserve"> </w:t>
      </w:r>
      <w:r w:rsidRPr="005A1478">
        <w:rPr>
          <w:color w:val="231F20"/>
          <w:sz w:val="20"/>
          <w:szCs w:val="20"/>
        </w:rPr>
        <w:t xml:space="preserve">2020; </w:t>
      </w:r>
      <w:r w:rsidRPr="005A1478">
        <w:rPr>
          <w:b/>
          <w:bCs/>
          <w:color w:val="231F20"/>
          <w:sz w:val="20"/>
          <w:szCs w:val="20"/>
        </w:rPr>
        <w:t>56</w:t>
      </w:r>
      <w:r w:rsidRPr="005A1478">
        <w:rPr>
          <w:color w:val="231F20"/>
          <w:sz w:val="20"/>
          <w:szCs w:val="20"/>
        </w:rPr>
        <w:t>: 476 – 484.</w:t>
      </w:r>
    </w:p>
    <w:p w:rsidR="00D82A38" w:rsidRPr="005A1478" w:rsidRDefault="00D82A38" w:rsidP="0018773B">
      <w:pPr>
        <w:jc w:val="both"/>
        <w:rPr>
          <w:color w:val="231F20"/>
          <w:sz w:val="20"/>
          <w:szCs w:val="20"/>
        </w:rPr>
      </w:pPr>
    </w:p>
    <w:p w:rsidR="005A1478" w:rsidRPr="005A1478" w:rsidRDefault="005A1478" w:rsidP="005A1478">
      <w:pPr>
        <w:shd w:val="clear" w:color="auto" w:fill="D9D9D9" w:themeFill="background1" w:themeFillShade="D9"/>
        <w:jc w:val="both"/>
        <w:rPr>
          <w:sz w:val="20"/>
          <w:szCs w:val="20"/>
          <w:lang w:val="en-US"/>
        </w:rPr>
      </w:pPr>
      <w:r w:rsidRPr="005A1478">
        <w:rPr>
          <w:b/>
          <w:bCs/>
          <w:color w:val="231F20"/>
          <w:sz w:val="20"/>
          <w:szCs w:val="20"/>
        </w:rPr>
        <w:t>ЛИТЕРАТУРА</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w:t>
      </w:r>
      <w:r w:rsidRPr="005A1478">
        <w:rPr>
          <w:color w:val="231F20"/>
          <w:sz w:val="20"/>
          <w:szCs w:val="20"/>
          <w:lang w:val="en-US"/>
        </w:rPr>
        <w:tab/>
      </w:r>
      <w:proofErr w:type="spellStart"/>
      <w:r w:rsidRPr="005A1478">
        <w:rPr>
          <w:color w:val="231F20"/>
          <w:sz w:val="20"/>
          <w:szCs w:val="20"/>
          <w:lang w:val="en-US"/>
        </w:rPr>
        <w:t>Myrianthopoulos</w:t>
      </w:r>
      <w:proofErr w:type="spellEnd"/>
      <w:r w:rsidRPr="005A1478">
        <w:rPr>
          <w:color w:val="231F20"/>
          <w:sz w:val="20"/>
          <w:szCs w:val="20"/>
          <w:lang w:val="en-US"/>
        </w:rPr>
        <w:t xml:space="preserve"> NC. Epidemiology of central nervous system malformations. In </w:t>
      </w:r>
      <w:r w:rsidRPr="005A1478">
        <w:rPr>
          <w:i/>
          <w:iCs/>
          <w:color w:val="231F20"/>
          <w:sz w:val="20"/>
          <w:szCs w:val="20"/>
          <w:lang w:val="en-US"/>
        </w:rPr>
        <w:t xml:space="preserve">Handbook of Clinical </w:t>
      </w:r>
      <w:proofErr w:type="spellStart"/>
      <w:r w:rsidRPr="005A1478">
        <w:rPr>
          <w:i/>
          <w:iCs/>
          <w:color w:val="231F20"/>
          <w:sz w:val="20"/>
          <w:szCs w:val="20"/>
          <w:lang w:val="en-US"/>
        </w:rPr>
        <w:t>Neurology</w:t>
      </w:r>
      <w:r w:rsidRPr="005A1478">
        <w:rPr>
          <w:color w:val="231F20"/>
          <w:sz w:val="20"/>
          <w:szCs w:val="20"/>
          <w:lang w:val="en-US"/>
        </w:rPr>
        <w:t>,Vinken</w:t>
      </w:r>
      <w:proofErr w:type="spellEnd"/>
      <w:r w:rsidRPr="005A1478">
        <w:rPr>
          <w:color w:val="231F20"/>
          <w:sz w:val="20"/>
          <w:szCs w:val="20"/>
          <w:lang w:val="en-US"/>
        </w:rPr>
        <w:t xml:space="preserve"> PJ, </w:t>
      </w:r>
      <w:proofErr w:type="spellStart"/>
      <w:r w:rsidRPr="005A1478">
        <w:rPr>
          <w:color w:val="231F20"/>
          <w:sz w:val="20"/>
          <w:szCs w:val="20"/>
          <w:lang w:val="en-US"/>
        </w:rPr>
        <w:t>Bruyn</w:t>
      </w:r>
      <w:proofErr w:type="spellEnd"/>
      <w:r w:rsidRPr="005A1478">
        <w:rPr>
          <w:color w:val="231F20"/>
          <w:sz w:val="20"/>
          <w:szCs w:val="20"/>
          <w:lang w:val="en-US"/>
        </w:rPr>
        <w:t xml:space="preserve"> GW (</w:t>
      </w:r>
      <w:proofErr w:type="spellStart"/>
      <w:r w:rsidRPr="005A1478">
        <w:rPr>
          <w:color w:val="231F20"/>
          <w:sz w:val="20"/>
          <w:szCs w:val="20"/>
          <w:lang w:val="en-US"/>
        </w:rPr>
        <w:t>eds</w:t>
      </w:r>
      <w:proofErr w:type="spellEnd"/>
      <w:r w:rsidRPr="005A1478">
        <w:rPr>
          <w:color w:val="231F20"/>
          <w:sz w:val="20"/>
          <w:szCs w:val="20"/>
          <w:lang w:val="en-US"/>
        </w:rPr>
        <w:t>). Elsevier: Amsterdam, 1977; 139 – 171.</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w:t>
      </w:r>
      <w:r w:rsidRPr="005A1478">
        <w:rPr>
          <w:color w:val="231F20"/>
          <w:sz w:val="20"/>
          <w:szCs w:val="20"/>
          <w:lang w:val="en-US"/>
        </w:rPr>
        <w:tab/>
        <w:t xml:space="preserve">Salomon LJ, </w:t>
      </w:r>
      <w:proofErr w:type="spellStart"/>
      <w:r w:rsidRPr="005A1478">
        <w:rPr>
          <w:color w:val="231F20"/>
          <w:sz w:val="20"/>
          <w:szCs w:val="20"/>
          <w:lang w:val="en-US"/>
        </w:rPr>
        <w:t>Alfirevic</w:t>
      </w:r>
      <w:proofErr w:type="spellEnd"/>
      <w:r w:rsidRPr="005A1478">
        <w:rPr>
          <w:color w:val="231F20"/>
          <w:sz w:val="20"/>
          <w:szCs w:val="20"/>
          <w:lang w:val="en-US"/>
        </w:rPr>
        <w:t xml:space="preserve"> Z, </w:t>
      </w:r>
      <w:proofErr w:type="spellStart"/>
      <w:r w:rsidRPr="005A1478">
        <w:rPr>
          <w:color w:val="231F20"/>
          <w:sz w:val="20"/>
          <w:szCs w:val="20"/>
          <w:lang w:val="en-US"/>
        </w:rPr>
        <w:t>Berghella</w:t>
      </w:r>
      <w:proofErr w:type="spellEnd"/>
      <w:r w:rsidRPr="005A1478">
        <w:rPr>
          <w:color w:val="231F20"/>
          <w:sz w:val="20"/>
          <w:szCs w:val="20"/>
          <w:lang w:val="en-US"/>
        </w:rPr>
        <w:t xml:space="preserve"> V, </w:t>
      </w:r>
      <w:proofErr w:type="spellStart"/>
      <w:r w:rsidRPr="005A1478">
        <w:rPr>
          <w:color w:val="231F20"/>
          <w:sz w:val="20"/>
          <w:szCs w:val="20"/>
          <w:lang w:val="en-US"/>
        </w:rPr>
        <w:t>Bilardo</w:t>
      </w:r>
      <w:proofErr w:type="spellEnd"/>
      <w:r w:rsidRPr="005A1478">
        <w:rPr>
          <w:color w:val="231F20"/>
          <w:sz w:val="20"/>
          <w:szCs w:val="20"/>
          <w:lang w:val="en-US"/>
        </w:rPr>
        <w:t xml:space="preserve"> C, Hernandez-Andrade E, Johnsen SL, </w:t>
      </w:r>
      <w:proofErr w:type="spellStart"/>
      <w:r w:rsidRPr="005A1478">
        <w:rPr>
          <w:color w:val="231F20"/>
          <w:sz w:val="20"/>
          <w:szCs w:val="20"/>
          <w:lang w:val="en-US"/>
        </w:rPr>
        <w:t>Kalache</w:t>
      </w:r>
      <w:proofErr w:type="spellEnd"/>
      <w:r w:rsidRPr="005A1478">
        <w:rPr>
          <w:color w:val="231F20"/>
          <w:sz w:val="20"/>
          <w:szCs w:val="20"/>
          <w:lang w:val="en-US"/>
        </w:rPr>
        <w:t xml:space="preserve"> K, Leung KY, Malinger G, Munoz H, </w:t>
      </w:r>
      <w:proofErr w:type="spellStart"/>
      <w:r w:rsidRPr="005A1478">
        <w:rPr>
          <w:color w:val="231F20"/>
          <w:sz w:val="20"/>
          <w:szCs w:val="20"/>
          <w:lang w:val="en-US"/>
        </w:rPr>
        <w:t>Prefumo</w:t>
      </w:r>
      <w:proofErr w:type="spellEnd"/>
      <w:r w:rsidRPr="005A1478">
        <w:rPr>
          <w:color w:val="231F20"/>
          <w:sz w:val="20"/>
          <w:szCs w:val="20"/>
          <w:lang w:val="en-US"/>
        </w:rPr>
        <w:t xml:space="preserve"> F, </w:t>
      </w:r>
      <w:proofErr w:type="spellStart"/>
      <w:r w:rsidRPr="005A1478">
        <w:rPr>
          <w:color w:val="231F20"/>
          <w:sz w:val="20"/>
          <w:szCs w:val="20"/>
          <w:lang w:val="en-US"/>
        </w:rPr>
        <w:t>Toi</w:t>
      </w:r>
      <w:proofErr w:type="spellEnd"/>
      <w:r w:rsidRPr="005A1478">
        <w:rPr>
          <w:color w:val="231F20"/>
          <w:sz w:val="20"/>
          <w:szCs w:val="20"/>
          <w:lang w:val="en-US"/>
        </w:rPr>
        <w:t xml:space="preserve"> A, Lee W, Committee ICS. Practice guidelines for performance of the routine mid-trimester fetal ultrasound scan.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2011; </w:t>
      </w:r>
      <w:r w:rsidRPr="005A1478">
        <w:rPr>
          <w:b/>
          <w:bCs/>
          <w:color w:val="231F20"/>
          <w:sz w:val="20"/>
          <w:szCs w:val="20"/>
          <w:lang w:val="en-US"/>
        </w:rPr>
        <w:t>37</w:t>
      </w:r>
      <w:r w:rsidRPr="005A1478">
        <w:rPr>
          <w:color w:val="231F20"/>
          <w:sz w:val="20"/>
          <w:szCs w:val="20"/>
          <w:lang w:val="en-US"/>
        </w:rPr>
        <w:t>: 116 – 126.</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3.</w:t>
      </w:r>
      <w:r w:rsidRPr="005A1478">
        <w:rPr>
          <w:color w:val="231F20"/>
          <w:sz w:val="20"/>
          <w:szCs w:val="20"/>
          <w:lang w:val="en-US"/>
        </w:rPr>
        <w:tab/>
        <w:t>Timor-</w:t>
      </w:r>
      <w:proofErr w:type="spellStart"/>
      <w:r w:rsidRPr="005A1478">
        <w:rPr>
          <w:color w:val="231F20"/>
          <w:sz w:val="20"/>
          <w:szCs w:val="20"/>
          <w:lang w:val="en-US"/>
        </w:rPr>
        <w:t>Tritsch</w:t>
      </w:r>
      <w:proofErr w:type="spellEnd"/>
      <w:r w:rsidRPr="005A1478">
        <w:rPr>
          <w:color w:val="231F20"/>
          <w:sz w:val="20"/>
          <w:szCs w:val="20"/>
          <w:lang w:val="en-US"/>
        </w:rPr>
        <w:t xml:space="preserve"> IE, </w:t>
      </w:r>
      <w:proofErr w:type="spellStart"/>
      <w:r w:rsidRPr="005A1478">
        <w:rPr>
          <w:color w:val="231F20"/>
          <w:sz w:val="20"/>
          <w:szCs w:val="20"/>
          <w:lang w:val="en-US"/>
        </w:rPr>
        <w:t>Rottem</w:t>
      </w:r>
      <w:proofErr w:type="spellEnd"/>
      <w:r w:rsidRPr="005A1478">
        <w:rPr>
          <w:color w:val="231F20"/>
          <w:sz w:val="20"/>
          <w:szCs w:val="20"/>
          <w:lang w:val="en-US"/>
        </w:rPr>
        <w:t xml:space="preserve"> S. </w:t>
      </w:r>
      <w:r w:rsidRPr="005A1478">
        <w:rPr>
          <w:i/>
          <w:iCs/>
          <w:color w:val="231F20"/>
          <w:sz w:val="20"/>
          <w:szCs w:val="20"/>
          <w:lang w:val="en-US"/>
        </w:rPr>
        <w:t>Transvaginal Sonography</w:t>
      </w:r>
      <w:r w:rsidRPr="005A1478">
        <w:rPr>
          <w:color w:val="231F20"/>
          <w:sz w:val="20"/>
          <w:szCs w:val="20"/>
          <w:lang w:val="en-US"/>
        </w:rPr>
        <w:t>. Elsevier: New York, 1988.</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4.</w:t>
      </w:r>
      <w:r w:rsidRPr="005A1478">
        <w:rPr>
          <w:color w:val="231F20"/>
          <w:sz w:val="20"/>
          <w:szCs w:val="20"/>
          <w:lang w:val="en-US"/>
        </w:rPr>
        <w:tab/>
      </w:r>
      <w:proofErr w:type="spellStart"/>
      <w:r w:rsidRPr="005A1478">
        <w:rPr>
          <w:color w:val="231F20"/>
          <w:sz w:val="20"/>
          <w:szCs w:val="20"/>
          <w:lang w:val="en-US"/>
        </w:rPr>
        <w:t>Rottem</w:t>
      </w:r>
      <w:proofErr w:type="spellEnd"/>
      <w:r w:rsidRPr="005A1478">
        <w:rPr>
          <w:color w:val="231F20"/>
          <w:sz w:val="20"/>
          <w:szCs w:val="20"/>
          <w:lang w:val="en-US"/>
        </w:rPr>
        <w:t xml:space="preserve"> S, </w:t>
      </w:r>
      <w:proofErr w:type="spellStart"/>
      <w:r w:rsidRPr="005A1478">
        <w:rPr>
          <w:color w:val="231F20"/>
          <w:sz w:val="20"/>
          <w:szCs w:val="20"/>
          <w:lang w:val="en-US"/>
        </w:rPr>
        <w:t>Bronshtein</w:t>
      </w:r>
      <w:proofErr w:type="spellEnd"/>
      <w:r w:rsidRPr="005A1478">
        <w:rPr>
          <w:color w:val="231F20"/>
          <w:sz w:val="20"/>
          <w:szCs w:val="20"/>
          <w:lang w:val="en-US"/>
        </w:rPr>
        <w:t xml:space="preserve"> M, </w:t>
      </w:r>
      <w:proofErr w:type="spellStart"/>
      <w:r w:rsidRPr="005A1478">
        <w:rPr>
          <w:color w:val="231F20"/>
          <w:sz w:val="20"/>
          <w:szCs w:val="20"/>
          <w:lang w:val="en-US"/>
        </w:rPr>
        <w:t>Thaler</w:t>
      </w:r>
      <w:proofErr w:type="spellEnd"/>
      <w:r w:rsidRPr="005A1478">
        <w:rPr>
          <w:color w:val="231F20"/>
          <w:sz w:val="20"/>
          <w:szCs w:val="20"/>
          <w:lang w:val="en-US"/>
        </w:rPr>
        <w:t xml:space="preserve"> I, </w:t>
      </w:r>
      <w:proofErr w:type="spellStart"/>
      <w:r w:rsidRPr="005A1478">
        <w:rPr>
          <w:color w:val="231F20"/>
          <w:sz w:val="20"/>
          <w:szCs w:val="20"/>
          <w:lang w:val="en-US"/>
        </w:rPr>
        <w:t>Brandes</w:t>
      </w:r>
      <w:proofErr w:type="spellEnd"/>
      <w:r w:rsidRPr="005A1478">
        <w:rPr>
          <w:color w:val="231F20"/>
          <w:sz w:val="20"/>
          <w:szCs w:val="20"/>
          <w:lang w:val="en-US"/>
        </w:rPr>
        <w:t xml:space="preserve"> JM. First trimester transvaginal sonographic diagnosis of fetal anomalies. </w:t>
      </w:r>
      <w:r w:rsidRPr="005A1478">
        <w:rPr>
          <w:i/>
          <w:iCs/>
          <w:color w:val="231F20"/>
          <w:sz w:val="20"/>
          <w:szCs w:val="20"/>
          <w:lang w:val="en-US"/>
        </w:rPr>
        <w:t xml:space="preserve">Lancet </w:t>
      </w:r>
      <w:r w:rsidRPr="005A1478">
        <w:rPr>
          <w:color w:val="231F20"/>
          <w:sz w:val="20"/>
          <w:szCs w:val="20"/>
          <w:lang w:val="en-US"/>
        </w:rPr>
        <w:t xml:space="preserve">1989; </w:t>
      </w:r>
      <w:r w:rsidRPr="005A1478">
        <w:rPr>
          <w:b/>
          <w:bCs/>
          <w:color w:val="231F20"/>
          <w:sz w:val="20"/>
          <w:szCs w:val="20"/>
          <w:lang w:val="en-US"/>
        </w:rPr>
        <w:t>1</w:t>
      </w:r>
      <w:r w:rsidRPr="005A1478">
        <w:rPr>
          <w:color w:val="231F20"/>
          <w:sz w:val="20"/>
          <w:szCs w:val="20"/>
          <w:lang w:val="en-US"/>
        </w:rPr>
        <w:t>: 444 – 445.</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5.</w:t>
      </w:r>
      <w:r w:rsidRPr="005A1478">
        <w:rPr>
          <w:color w:val="231F20"/>
          <w:sz w:val="20"/>
          <w:szCs w:val="20"/>
          <w:lang w:val="en-US"/>
        </w:rPr>
        <w:tab/>
        <w:t xml:space="preserve">Johnson SP, </w:t>
      </w:r>
      <w:proofErr w:type="spellStart"/>
      <w:r w:rsidRPr="005A1478">
        <w:rPr>
          <w:color w:val="231F20"/>
          <w:sz w:val="20"/>
          <w:szCs w:val="20"/>
          <w:lang w:val="en-US"/>
        </w:rPr>
        <w:t>Sebire</w:t>
      </w:r>
      <w:proofErr w:type="spellEnd"/>
      <w:r w:rsidRPr="005A1478">
        <w:rPr>
          <w:color w:val="231F20"/>
          <w:sz w:val="20"/>
          <w:szCs w:val="20"/>
          <w:lang w:val="en-US"/>
        </w:rPr>
        <w:t xml:space="preserve"> NJ, </w:t>
      </w:r>
      <w:proofErr w:type="spellStart"/>
      <w:r w:rsidRPr="005A1478">
        <w:rPr>
          <w:color w:val="231F20"/>
          <w:sz w:val="20"/>
          <w:szCs w:val="20"/>
          <w:lang w:val="en-US"/>
        </w:rPr>
        <w:t>Snijders</w:t>
      </w:r>
      <w:proofErr w:type="spellEnd"/>
      <w:r w:rsidRPr="005A1478">
        <w:rPr>
          <w:color w:val="231F20"/>
          <w:sz w:val="20"/>
          <w:szCs w:val="20"/>
          <w:lang w:val="en-US"/>
        </w:rPr>
        <w:t xml:space="preserve"> RJ, </w:t>
      </w:r>
      <w:proofErr w:type="spellStart"/>
      <w:r w:rsidRPr="005A1478">
        <w:rPr>
          <w:color w:val="231F20"/>
          <w:sz w:val="20"/>
          <w:szCs w:val="20"/>
          <w:lang w:val="en-US"/>
        </w:rPr>
        <w:t>Tunkel</w:t>
      </w:r>
      <w:proofErr w:type="spellEnd"/>
      <w:r w:rsidRPr="005A1478">
        <w:rPr>
          <w:color w:val="231F20"/>
          <w:sz w:val="20"/>
          <w:szCs w:val="20"/>
          <w:lang w:val="en-US"/>
        </w:rPr>
        <w:t xml:space="preserve"> S, </w:t>
      </w:r>
      <w:proofErr w:type="spellStart"/>
      <w:r w:rsidRPr="005A1478">
        <w:rPr>
          <w:color w:val="231F20"/>
          <w:sz w:val="20"/>
          <w:szCs w:val="20"/>
          <w:lang w:val="en-US"/>
        </w:rPr>
        <w:t>Nicolaides</w:t>
      </w:r>
      <w:proofErr w:type="spellEnd"/>
      <w:r w:rsidRPr="005A1478">
        <w:rPr>
          <w:color w:val="231F20"/>
          <w:sz w:val="20"/>
          <w:szCs w:val="20"/>
          <w:lang w:val="en-US"/>
        </w:rPr>
        <w:t xml:space="preserve"> KH. Ultrasound screening for anencephaly at 10 – 14 weeks of gestation.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1997; </w:t>
      </w:r>
      <w:r w:rsidRPr="005A1478">
        <w:rPr>
          <w:b/>
          <w:bCs/>
          <w:color w:val="231F20"/>
          <w:sz w:val="20"/>
          <w:szCs w:val="20"/>
          <w:lang w:val="en-US"/>
        </w:rPr>
        <w:t>9</w:t>
      </w:r>
      <w:r w:rsidRPr="005A1478">
        <w:rPr>
          <w:color w:val="231F20"/>
          <w:sz w:val="20"/>
          <w:szCs w:val="20"/>
          <w:lang w:val="en-US"/>
        </w:rPr>
        <w:t>: 14 – 16.</w:t>
      </w:r>
    </w:p>
    <w:p w:rsidR="005A1478" w:rsidRPr="005A1478" w:rsidRDefault="005A1478" w:rsidP="005A1478">
      <w:pPr>
        <w:ind w:left="284" w:hanging="284"/>
        <w:jc w:val="both"/>
        <w:rPr>
          <w:color w:val="231F20"/>
          <w:sz w:val="20"/>
          <w:szCs w:val="20"/>
          <w:lang w:val="en-US"/>
        </w:rPr>
      </w:pPr>
      <w:r w:rsidRPr="005A1478">
        <w:rPr>
          <w:color w:val="231F20"/>
          <w:sz w:val="20"/>
          <w:szCs w:val="20"/>
          <w:lang w:val="en-US"/>
        </w:rPr>
        <w:t>6.</w:t>
      </w:r>
      <w:r w:rsidRPr="005A1478">
        <w:rPr>
          <w:color w:val="231F20"/>
          <w:sz w:val="20"/>
          <w:szCs w:val="20"/>
          <w:lang w:val="en-US"/>
        </w:rPr>
        <w:tab/>
      </w:r>
      <w:proofErr w:type="spellStart"/>
      <w:r w:rsidRPr="005A1478">
        <w:rPr>
          <w:color w:val="231F20"/>
          <w:sz w:val="20"/>
          <w:szCs w:val="20"/>
          <w:lang w:val="en-US"/>
        </w:rPr>
        <w:t>Ghi</w:t>
      </w:r>
      <w:proofErr w:type="spellEnd"/>
      <w:r w:rsidRPr="005A1478">
        <w:rPr>
          <w:color w:val="231F20"/>
          <w:sz w:val="20"/>
          <w:szCs w:val="20"/>
          <w:lang w:val="en-US"/>
        </w:rPr>
        <w:t xml:space="preserve"> T, </w:t>
      </w:r>
      <w:proofErr w:type="spellStart"/>
      <w:r w:rsidRPr="005A1478">
        <w:rPr>
          <w:color w:val="231F20"/>
          <w:sz w:val="20"/>
          <w:szCs w:val="20"/>
          <w:lang w:val="en-US"/>
        </w:rPr>
        <w:t>Pilu</w:t>
      </w:r>
      <w:proofErr w:type="spellEnd"/>
      <w:r w:rsidRPr="005A1478">
        <w:rPr>
          <w:color w:val="231F20"/>
          <w:sz w:val="20"/>
          <w:szCs w:val="20"/>
          <w:lang w:val="en-US"/>
        </w:rPr>
        <w:t xml:space="preserve"> G, Savelli L, </w:t>
      </w:r>
      <w:proofErr w:type="spellStart"/>
      <w:r w:rsidRPr="005A1478">
        <w:rPr>
          <w:color w:val="231F20"/>
          <w:sz w:val="20"/>
          <w:szCs w:val="20"/>
          <w:lang w:val="en-US"/>
        </w:rPr>
        <w:t>Segata</w:t>
      </w:r>
      <w:proofErr w:type="spellEnd"/>
      <w:r w:rsidRPr="005A1478">
        <w:rPr>
          <w:color w:val="231F20"/>
          <w:sz w:val="20"/>
          <w:szCs w:val="20"/>
          <w:lang w:val="en-US"/>
        </w:rPr>
        <w:t xml:space="preserve"> M, </w:t>
      </w:r>
      <w:proofErr w:type="spellStart"/>
      <w:r w:rsidRPr="005A1478">
        <w:rPr>
          <w:color w:val="231F20"/>
          <w:sz w:val="20"/>
          <w:szCs w:val="20"/>
          <w:lang w:val="en-US"/>
        </w:rPr>
        <w:t>Bovicelli</w:t>
      </w:r>
      <w:proofErr w:type="spellEnd"/>
      <w:r w:rsidRPr="005A1478">
        <w:rPr>
          <w:color w:val="231F20"/>
          <w:sz w:val="20"/>
          <w:szCs w:val="20"/>
          <w:lang w:val="en-US"/>
        </w:rPr>
        <w:t xml:space="preserve"> L. Sonographic diagnosis of congenital anomalies during the first trimester. </w:t>
      </w:r>
      <w:r w:rsidRPr="005A1478">
        <w:rPr>
          <w:i/>
          <w:iCs/>
          <w:color w:val="231F20"/>
          <w:sz w:val="20"/>
          <w:szCs w:val="20"/>
          <w:lang w:val="en-US"/>
        </w:rPr>
        <w:t xml:space="preserve">Placenta </w:t>
      </w:r>
      <w:r w:rsidRPr="005A1478">
        <w:rPr>
          <w:color w:val="231F20"/>
          <w:sz w:val="20"/>
          <w:szCs w:val="20"/>
          <w:lang w:val="en-US"/>
        </w:rPr>
        <w:t xml:space="preserve">2003; </w:t>
      </w:r>
      <w:r w:rsidRPr="005A1478">
        <w:rPr>
          <w:b/>
          <w:bCs/>
          <w:color w:val="231F20"/>
          <w:sz w:val="20"/>
          <w:szCs w:val="20"/>
          <w:lang w:val="en-US"/>
        </w:rPr>
        <w:t xml:space="preserve">24 </w:t>
      </w:r>
      <w:r w:rsidRPr="005A1478">
        <w:rPr>
          <w:color w:val="231F20"/>
          <w:sz w:val="20"/>
          <w:szCs w:val="20"/>
          <w:lang w:val="en-US"/>
        </w:rPr>
        <w:t>(</w:t>
      </w:r>
      <w:proofErr w:type="spellStart"/>
      <w:r w:rsidRPr="005A1478">
        <w:rPr>
          <w:color w:val="231F20"/>
          <w:sz w:val="20"/>
          <w:szCs w:val="20"/>
          <w:lang w:val="en-US"/>
        </w:rPr>
        <w:t>Suppl</w:t>
      </w:r>
      <w:proofErr w:type="spellEnd"/>
      <w:r w:rsidRPr="005A1478">
        <w:rPr>
          <w:color w:val="231F20"/>
          <w:sz w:val="20"/>
          <w:szCs w:val="20"/>
          <w:lang w:val="en-US"/>
        </w:rPr>
        <w:t xml:space="preserve"> B): S84 – 87.</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7.</w:t>
      </w:r>
      <w:r w:rsidRPr="005A1478">
        <w:rPr>
          <w:color w:val="231F20"/>
          <w:sz w:val="20"/>
          <w:szCs w:val="20"/>
          <w:lang w:val="en-US"/>
        </w:rPr>
        <w:tab/>
      </w:r>
      <w:proofErr w:type="spellStart"/>
      <w:r w:rsidRPr="005A1478">
        <w:rPr>
          <w:color w:val="231F20"/>
          <w:sz w:val="20"/>
          <w:szCs w:val="20"/>
          <w:lang w:val="en-US"/>
        </w:rPr>
        <w:t>Monteagudo</w:t>
      </w:r>
      <w:proofErr w:type="spellEnd"/>
      <w:r w:rsidRPr="005A1478">
        <w:rPr>
          <w:color w:val="231F20"/>
          <w:sz w:val="20"/>
          <w:szCs w:val="20"/>
          <w:lang w:val="en-US"/>
        </w:rPr>
        <w:t xml:space="preserve"> A, Timor-</w:t>
      </w:r>
      <w:proofErr w:type="spellStart"/>
      <w:r w:rsidRPr="005A1478">
        <w:rPr>
          <w:color w:val="231F20"/>
          <w:sz w:val="20"/>
          <w:szCs w:val="20"/>
          <w:lang w:val="en-US"/>
        </w:rPr>
        <w:t>Tritsch</w:t>
      </w:r>
      <w:proofErr w:type="spellEnd"/>
      <w:r w:rsidRPr="005A1478">
        <w:rPr>
          <w:color w:val="231F20"/>
          <w:sz w:val="20"/>
          <w:szCs w:val="20"/>
          <w:lang w:val="en-US"/>
        </w:rPr>
        <w:t xml:space="preserve"> IE. Normal sonographic development of the central nervous system from the second trimester onwards using 2D, 3D and transvaginal sonography. </w:t>
      </w:r>
      <w:proofErr w:type="spellStart"/>
      <w:r w:rsidRPr="005A1478">
        <w:rPr>
          <w:i/>
          <w:iCs/>
          <w:color w:val="231F20"/>
          <w:sz w:val="20"/>
          <w:szCs w:val="20"/>
          <w:lang w:val="en-US"/>
        </w:rPr>
        <w:t>Prenat</w:t>
      </w:r>
      <w:proofErr w:type="spellEnd"/>
      <w:r w:rsidRPr="005A1478">
        <w:rPr>
          <w:i/>
          <w:iCs/>
          <w:color w:val="231F20"/>
          <w:sz w:val="20"/>
          <w:szCs w:val="20"/>
          <w:lang w:val="en-US"/>
        </w:rPr>
        <w:t xml:space="preserve"> </w:t>
      </w:r>
      <w:proofErr w:type="spellStart"/>
      <w:r w:rsidRPr="005A1478">
        <w:rPr>
          <w:i/>
          <w:iCs/>
          <w:color w:val="231F20"/>
          <w:sz w:val="20"/>
          <w:szCs w:val="20"/>
          <w:lang w:val="en-US"/>
        </w:rPr>
        <w:t>Diagn</w:t>
      </w:r>
      <w:proofErr w:type="spellEnd"/>
      <w:r w:rsidRPr="005A1478">
        <w:rPr>
          <w:i/>
          <w:iCs/>
          <w:color w:val="231F20"/>
          <w:sz w:val="20"/>
          <w:szCs w:val="20"/>
          <w:lang w:val="en-US"/>
        </w:rPr>
        <w:t xml:space="preserve"> </w:t>
      </w:r>
      <w:r w:rsidRPr="005A1478">
        <w:rPr>
          <w:color w:val="231F20"/>
          <w:sz w:val="20"/>
          <w:szCs w:val="20"/>
          <w:lang w:val="en-US"/>
        </w:rPr>
        <w:t xml:space="preserve">2009; </w:t>
      </w:r>
      <w:r w:rsidRPr="005A1478">
        <w:rPr>
          <w:b/>
          <w:bCs/>
          <w:color w:val="231F20"/>
          <w:sz w:val="20"/>
          <w:szCs w:val="20"/>
          <w:lang w:val="en-US"/>
        </w:rPr>
        <w:t>29</w:t>
      </w:r>
      <w:r w:rsidRPr="005A1478">
        <w:rPr>
          <w:color w:val="231F20"/>
          <w:sz w:val="20"/>
          <w:szCs w:val="20"/>
          <w:lang w:val="en-US"/>
        </w:rPr>
        <w:t>: 326 – 339.</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8.</w:t>
      </w:r>
      <w:r w:rsidRPr="005A1478">
        <w:rPr>
          <w:color w:val="231F20"/>
          <w:sz w:val="20"/>
          <w:szCs w:val="20"/>
          <w:lang w:val="en-US"/>
        </w:rPr>
        <w:tab/>
      </w:r>
      <w:proofErr w:type="spellStart"/>
      <w:r w:rsidRPr="005A1478">
        <w:rPr>
          <w:color w:val="231F20"/>
          <w:sz w:val="20"/>
          <w:szCs w:val="20"/>
          <w:lang w:val="en-US"/>
        </w:rPr>
        <w:t>Chaoui</w:t>
      </w:r>
      <w:proofErr w:type="spellEnd"/>
      <w:r w:rsidRPr="005A1478">
        <w:rPr>
          <w:color w:val="231F20"/>
          <w:sz w:val="20"/>
          <w:szCs w:val="20"/>
          <w:lang w:val="en-US"/>
        </w:rPr>
        <w:t xml:space="preserve"> R, </w:t>
      </w:r>
      <w:proofErr w:type="spellStart"/>
      <w:r w:rsidRPr="005A1478">
        <w:rPr>
          <w:color w:val="231F20"/>
          <w:sz w:val="20"/>
          <w:szCs w:val="20"/>
          <w:lang w:val="en-US"/>
        </w:rPr>
        <w:t>Nicolaides</w:t>
      </w:r>
      <w:proofErr w:type="spellEnd"/>
      <w:r w:rsidRPr="005A1478">
        <w:rPr>
          <w:color w:val="231F20"/>
          <w:sz w:val="20"/>
          <w:szCs w:val="20"/>
          <w:lang w:val="en-US"/>
        </w:rPr>
        <w:t xml:space="preserve"> KH. Detecting open </w:t>
      </w:r>
      <w:proofErr w:type="spellStart"/>
      <w:r w:rsidRPr="005A1478">
        <w:rPr>
          <w:color w:val="231F20"/>
          <w:sz w:val="20"/>
          <w:szCs w:val="20"/>
          <w:lang w:val="en-US"/>
        </w:rPr>
        <w:t>spina</w:t>
      </w:r>
      <w:proofErr w:type="spellEnd"/>
      <w:r w:rsidRPr="005A1478">
        <w:rPr>
          <w:color w:val="231F20"/>
          <w:sz w:val="20"/>
          <w:szCs w:val="20"/>
          <w:lang w:val="en-US"/>
        </w:rPr>
        <w:t xml:space="preserve"> bifida at the 11 – 13-week scan by assessing intracranial translucency and the posterior brain region: mid-sagittal or axial plane?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2011; </w:t>
      </w:r>
      <w:r w:rsidRPr="005A1478">
        <w:rPr>
          <w:b/>
          <w:bCs/>
          <w:color w:val="231F20"/>
          <w:sz w:val="20"/>
          <w:szCs w:val="20"/>
          <w:lang w:val="en-US"/>
        </w:rPr>
        <w:t>38</w:t>
      </w:r>
      <w:r w:rsidRPr="005A1478">
        <w:rPr>
          <w:color w:val="231F20"/>
          <w:sz w:val="20"/>
          <w:szCs w:val="20"/>
          <w:lang w:val="en-US"/>
        </w:rPr>
        <w:t>: 609 – 612.</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lastRenderedPageBreak/>
        <w:t>9.</w:t>
      </w:r>
      <w:r w:rsidRPr="005A1478">
        <w:rPr>
          <w:color w:val="231F20"/>
          <w:sz w:val="20"/>
          <w:szCs w:val="20"/>
          <w:lang w:val="en-US"/>
        </w:rPr>
        <w:tab/>
      </w:r>
      <w:proofErr w:type="spellStart"/>
      <w:r w:rsidRPr="005A1478">
        <w:rPr>
          <w:color w:val="231F20"/>
          <w:sz w:val="20"/>
          <w:szCs w:val="20"/>
          <w:lang w:val="en-US"/>
        </w:rPr>
        <w:t>D’Antonio</w:t>
      </w:r>
      <w:proofErr w:type="spellEnd"/>
      <w:r w:rsidRPr="005A1478">
        <w:rPr>
          <w:color w:val="231F20"/>
          <w:sz w:val="20"/>
          <w:szCs w:val="20"/>
          <w:lang w:val="en-US"/>
        </w:rPr>
        <w:t xml:space="preserve"> F, </w:t>
      </w:r>
      <w:proofErr w:type="spellStart"/>
      <w:r w:rsidRPr="005A1478">
        <w:rPr>
          <w:color w:val="231F20"/>
          <w:sz w:val="20"/>
          <w:szCs w:val="20"/>
          <w:lang w:val="en-US"/>
        </w:rPr>
        <w:t>Familiari</w:t>
      </w:r>
      <w:proofErr w:type="spellEnd"/>
      <w:r w:rsidRPr="005A1478">
        <w:rPr>
          <w:color w:val="231F20"/>
          <w:sz w:val="20"/>
          <w:szCs w:val="20"/>
          <w:lang w:val="en-US"/>
        </w:rPr>
        <w:t xml:space="preserve"> A, </w:t>
      </w:r>
      <w:proofErr w:type="spellStart"/>
      <w:r w:rsidRPr="005A1478">
        <w:rPr>
          <w:color w:val="231F20"/>
          <w:sz w:val="20"/>
          <w:szCs w:val="20"/>
          <w:lang w:val="en-US"/>
        </w:rPr>
        <w:t>Thilaganathan</w:t>
      </w:r>
      <w:proofErr w:type="spellEnd"/>
      <w:r w:rsidRPr="005A1478">
        <w:rPr>
          <w:color w:val="231F20"/>
          <w:sz w:val="20"/>
          <w:szCs w:val="20"/>
          <w:lang w:val="en-US"/>
        </w:rPr>
        <w:t xml:space="preserve"> B, </w:t>
      </w:r>
      <w:proofErr w:type="spellStart"/>
      <w:r w:rsidRPr="005A1478">
        <w:rPr>
          <w:color w:val="231F20"/>
          <w:sz w:val="20"/>
          <w:szCs w:val="20"/>
          <w:lang w:val="en-US"/>
        </w:rPr>
        <w:t>Papageorghiou</w:t>
      </w:r>
      <w:proofErr w:type="spellEnd"/>
      <w:r w:rsidRPr="005A1478">
        <w:rPr>
          <w:color w:val="231F20"/>
          <w:sz w:val="20"/>
          <w:szCs w:val="20"/>
          <w:lang w:val="en-US"/>
        </w:rPr>
        <w:t xml:space="preserve"> AT, </w:t>
      </w:r>
      <w:proofErr w:type="spellStart"/>
      <w:r w:rsidRPr="005A1478">
        <w:rPr>
          <w:color w:val="231F20"/>
          <w:sz w:val="20"/>
          <w:szCs w:val="20"/>
          <w:lang w:val="en-US"/>
        </w:rPr>
        <w:t>Manzoli</w:t>
      </w:r>
      <w:proofErr w:type="spellEnd"/>
      <w:r w:rsidRPr="005A1478">
        <w:rPr>
          <w:color w:val="231F20"/>
          <w:sz w:val="20"/>
          <w:szCs w:val="20"/>
          <w:lang w:val="en-US"/>
        </w:rPr>
        <w:t xml:space="preserve"> L, Khalil A, </w:t>
      </w:r>
      <w:proofErr w:type="spellStart"/>
      <w:r w:rsidRPr="005A1478">
        <w:rPr>
          <w:color w:val="231F20"/>
          <w:sz w:val="20"/>
          <w:szCs w:val="20"/>
          <w:lang w:val="en-US"/>
        </w:rPr>
        <w:t>Bhide</w:t>
      </w:r>
      <w:proofErr w:type="spellEnd"/>
      <w:r w:rsidRPr="005A1478">
        <w:rPr>
          <w:color w:val="231F20"/>
          <w:sz w:val="20"/>
          <w:szCs w:val="20"/>
          <w:lang w:val="en-US"/>
        </w:rPr>
        <w:t xml:space="preserve"> A. Sensitivity of first-trimester ultrasound in the detection of congenital anomalies in twin pregnancies: population study and systematic review. </w:t>
      </w:r>
      <w:proofErr w:type="spellStart"/>
      <w:r w:rsidRPr="005A1478">
        <w:rPr>
          <w:i/>
          <w:iCs/>
          <w:color w:val="231F20"/>
          <w:sz w:val="20"/>
          <w:szCs w:val="20"/>
          <w:lang w:val="en-US"/>
        </w:rPr>
        <w:t>Acta</w:t>
      </w:r>
      <w:proofErr w:type="spellEnd"/>
      <w:r w:rsidRPr="005A1478">
        <w:rPr>
          <w:i/>
          <w:iCs/>
          <w:color w:val="231F20"/>
          <w:sz w:val="20"/>
          <w:szCs w:val="20"/>
          <w:lang w:val="en-US"/>
        </w:rPr>
        <w:t xml:space="preserve">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proofErr w:type="spellStart"/>
      <w:r w:rsidRPr="005A1478">
        <w:rPr>
          <w:i/>
          <w:iCs/>
          <w:color w:val="231F20"/>
          <w:sz w:val="20"/>
          <w:szCs w:val="20"/>
          <w:lang w:val="en-US"/>
        </w:rPr>
        <w:t>Scand</w:t>
      </w:r>
      <w:proofErr w:type="spellEnd"/>
      <w:r w:rsidRPr="005A1478">
        <w:rPr>
          <w:i/>
          <w:iCs/>
          <w:color w:val="231F20"/>
          <w:sz w:val="20"/>
          <w:szCs w:val="20"/>
          <w:lang w:val="en-US"/>
        </w:rPr>
        <w:t xml:space="preserve"> </w:t>
      </w:r>
      <w:r w:rsidRPr="005A1478">
        <w:rPr>
          <w:color w:val="231F20"/>
          <w:sz w:val="20"/>
          <w:szCs w:val="20"/>
          <w:lang w:val="en-US"/>
        </w:rPr>
        <w:t xml:space="preserve">2016; </w:t>
      </w:r>
      <w:r w:rsidRPr="005A1478">
        <w:rPr>
          <w:b/>
          <w:bCs/>
          <w:color w:val="231F20"/>
          <w:sz w:val="20"/>
          <w:szCs w:val="20"/>
          <w:lang w:val="en-US"/>
        </w:rPr>
        <w:t>95</w:t>
      </w:r>
      <w:r w:rsidRPr="005A1478">
        <w:rPr>
          <w:color w:val="231F20"/>
          <w:sz w:val="20"/>
          <w:szCs w:val="20"/>
          <w:lang w:val="en-US"/>
        </w:rPr>
        <w:t>: 1359 – 1367.</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10.</w:t>
      </w:r>
      <w:r w:rsidRPr="005A1478">
        <w:rPr>
          <w:color w:val="231F20"/>
          <w:sz w:val="20"/>
          <w:szCs w:val="20"/>
          <w:lang w:val="en-US"/>
        </w:rPr>
        <w:tab/>
        <w:t xml:space="preserve">Filly RA, Cardoza JD, Goldstein RB, </w:t>
      </w:r>
      <w:proofErr w:type="spellStart"/>
      <w:r w:rsidRPr="005A1478">
        <w:rPr>
          <w:color w:val="231F20"/>
          <w:sz w:val="20"/>
          <w:szCs w:val="20"/>
          <w:lang w:val="en-US"/>
        </w:rPr>
        <w:t>Barkovich</w:t>
      </w:r>
      <w:proofErr w:type="spellEnd"/>
      <w:r w:rsidRPr="005A1478">
        <w:rPr>
          <w:color w:val="231F20"/>
          <w:sz w:val="20"/>
          <w:szCs w:val="20"/>
          <w:lang w:val="en-US"/>
        </w:rPr>
        <w:t xml:space="preserve"> AJ. Detection of fetal central nervous system anomalies: a practical level of effort for a routine sonogram. </w:t>
      </w:r>
      <w:r w:rsidRPr="005A1478">
        <w:rPr>
          <w:i/>
          <w:iCs/>
          <w:color w:val="231F20"/>
          <w:sz w:val="20"/>
          <w:szCs w:val="20"/>
          <w:lang w:val="en-US"/>
        </w:rPr>
        <w:t xml:space="preserve">Radiology </w:t>
      </w:r>
      <w:r w:rsidRPr="005A1478">
        <w:rPr>
          <w:color w:val="231F20"/>
          <w:sz w:val="20"/>
          <w:szCs w:val="20"/>
          <w:lang w:val="en-US"/>
        </w:rPr>
        <w:t xml:space="preserve">1989; </w:t>
      </w:r>
      <w:r w:rsidRPr="005A1478">
        <w:rPr>
          <w:b/>
          <w:bCs/>
          <w:color w:val="231F20"/>
          <w:sz w:val="20"/>
          <w:szCs w:val="20"/>
          <w:lang w:val="en-US"/>
        </w:rPr>
        <w:t>172</w:t>
      </w:r>
      <w:r w:rsidRPr="005A1478">
        <w:rPr>
          <w:color w:val="231F20"/>
          <w:sz w:val="20"/>
          <w:szCs w:val="20"/>
          <w:lang w:val="en-US"/>
        </w:rPr>
        <w:t>: 403 – 408.</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11.</w:t>
      </w:r>
      <w:r w:rsidRPr="005A1478">
        <w:rPr>
          <w:color w:val="231F20"/>
          <w:sz w:val="20"/>
          <w:szCs w:val="20"/>
          <w:lang w:val="en-US"/>
        </w:rPr>
        <w:tab/>
        <w:t xml:space="preserve">Falco P, </w:t>
      </w:r>
      <w:proofErr w:type="spellStart"/>
      <w:r w:rsidRPr="005A1478">
        <w:rPr>
          <w:color w:val="231F20"/>
          <w:sz w:val="20"/>
          <w:szCs w:val="20"/>
          <w:lang w:val="en-US"/>
        </w:rPr>
        <w:t>Gabrielli</w:t>
      </w:r>
      <w:proofErr w:type="spellEnd"/>
      <w:r w:rsidRPr="005A1478">
        <w:rPr>
          <w:color w:val="231F20"/>
          <w:sz w:val="20"/>
          <w:szCs w:val="20"/>
          <w:lang w:val="en-US"/>
        </w:rPr>
        <w:t xml:space="preserve"> S, </w:t>
      </w:r>
      <w:proofErr w:type="spellStart"/>
      <w:r w:rsidRPr="005A1478">
        <w:rPr>
          <w:color w:val="231F20"/>
          <w:sz w:val="20"/>
          <w:szCs w:val="20"/>
          <w:lang w:val="en-US"/>
        </w:rPr>
        <w:t>Visentin</w:t>
      </w:r>
      <w:proofErr w:type="spellEnd"/>
      <w:r w:rsidRPr="005A1478">
        <w:rPr>
          <w:color w:val="231F20"/>
          <w:sz w:val="20"/>
          <w:szCs w:val="20"/>
          <w:lang w:val="en-US"/>
        </w:rPr>
        <w:t xml:space="preserve"> A, </w:t>
      </w:r>
      <w:proofErr w:type="spellStart"/>
      <w:r w:rsidRPr="005A1478">
        <w:rPr>
          <w:color w:val="231F20"/>
          <w:sz w:val="20"/>
          <w:szCs w:val="20"/>
          <w:lang w:val="en-US"/>
        </w:rPr>
        <w:t>Perolo</w:t>
      </w:r>
      <w:proofErr w:type="spellEnd"/>
      <w:r w:rsidRPr="005A1478">
        <w:rPr>
          <w:color w:val="231F20"/>
          <w:sz w:val="20"/>
          <w:szCs w:val="20"/>
          <w:lang w:val="en-US"/>
        </w:rPr>
        <w:t xml:space="preserve"> A, </w:t>
      </w:r>
      <w:proofErr w:type="spellStart"/>
      <w:r w:rsidRPr="005A1478">
        <w:rPr>
          <w:color w:val="231F20"/>
          <w:sz w:val="20"/>
          <w:szCs w:val="20"/>
          <w:lang w:val="en-US"/>
        </w:rPr>
        <w:t>Pilu</w:t>
      </w:r>
      <w:proofErr w:type="spellEnd"/>
      <w:r w:rsidRPr="005A1478">
        <w:rPr>
          <w:color w:val="231F20"/>
          <w:sz w:val="20"/>
          <w:szCs w:val="20"/>
          <w:lang w:val="en-US"/>
        </w:rPr>
        <w:t xml:space="preserve"> G, </w:t>
      </w:r>
      <w:proofErr w:type="spellStart"/>
      <w:r w:rsidRPr="005A1478">
        <w:rPr>
          <w:color w:val="231F20"/>
          <w:sz w:val="20"/>
          <w:szCs w:val="20"/>
          <w:lang w:val="en-US"/>
        </w:rPr>
        <w:t>Bovicelli</w:t>
      </w:r>
      <w:proofErr w:type="spellEnd"/>
      <w:r w:rsidRPr="005A1478">
        <w:rPr>
          <w:color w:val="231F20"/>
          <w:sz w:val="20"/>
          <w:szCs w:val="20"/>
          <w:lang w:val="en-US"/>
        </w:rPr>
        <w:t xml:space="preserve"> L. Transabdominal sonography of the cavum septum </w:t>
      </w:r>
      <w:proofErr w:type="spellStart"/>
      <w:r w:rsidRPr="005A1478">
        <w:rPr>
          <w:color w:val="231F20"/>
          <w:sz w:val="20"/>
          <w:szCs w:val="20"/>
          <w:lang w:val="en-US"/>
        </w:rPr>
        <w:t>pellucidum</w:t>
      </w:r>
      <w:proofErr w:type="spellEnd"/>
      <w:r w:rsidRPr="005A1478">
        <w:rPr>
          <w:color w:val="231F20"/>
          <w:sz w:val="20"/>
          <w:szCs w:val="20"/>
          <w:lang w:val="en-US"/>
        </w:rPr>
        <w:t xml:space="preserve"> in normal fetuses in the second and third trimesters of pregnancy.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2000; </w:t>
      </w:r>
      <w:r w:rsidRPr="005A1478">
        <w:rPr>
          <w:b/>
          <w:bCs/>
          <w:color w:val="231F20"/>
          <w:sz w:val="20"/>
          <w:szCs w:val="20"/>
          <w:lang w:val="en-US"/>
        </w:rPr>
        <w:t>16</w:t>
      </w:r>
      <w:r w:rsidRPr="005A1478">
        <w:rPr>
          <w:color w:val="231F20"/>
          <w:sz w:val="20"/>
          <w:szCs w:val="20"/>
          <w:lang w:val="en-US"/>
        </w:rPr>
        <w:t>: 549 – 553.</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12.</w:t>
      </w:r>
      <w:r w:rsidRPr="005A1478">
        <w:rPr>
          <w:color w:val="231F20"/>
          <w:sz w:val="20"/>
          <w:szCs w:val="20"/>
          <w:lang w:val="en-US"/>
        </w:rPr>
        <w:tab/>
        <w:t xml:space="preserve">Malinger G, Lev D, Oren M, </w:t>
      </w:r>
      <w:proofErr w:type="spellStart"/>
      <w:r w:rsidRPr="005A1478">
        <w:rPr>
          <w:color w:val="231F20"/>
          <w:sz w:val="20"/>
          <w:szCs w:val="20"/>
          <w:lang w:val="en-US"/>
        </w:rPr>
        <w:t>Lerman-Sagie</w:t>
      </w:r>
      <w:proofErr w:type="spellEnd"/>
      <w:r w:rsidRPr="005A1478">
        <w:rPr>
          <w:color w:val="231F20"/>
          <w:sz w:val="20"/>
          <w:szCs w:val="20"/>
          <w:lang w:val="en-US"/>
        </w:rPr>
        <w:t xml:space="preserve"> T. Non-visualization of the </w:t>
      </w:r>
      <w:proofErr w:type="spellStart"/>
      <w:r w:rsidRPr="005A1478">
        <w:rPr>
          <w:color w:val="231F20"/>
          <w:sz w:val="20"/>
          <w:szCs w:val="20"/>
          <w:lang w:val="en-US"/>
        </w:rPr>
        <w:t>пещера</w:t>
      </w:r>
      <w:proofErr w:type="spellEnd"/>
      <w:r w:rsidRPr="005A1478">
        <w:rPr>
          <w:color w:val="231F20"/>
          <w:sz w:val="20"/>
          <w:szCs w:val="20"/>
          <w:lang w:val="en-US"/>
        </w:rPr>
        <w:t xml:space="preserve"> </w:t>
      </w:r>
      <w:proofErr w:type="spellStart"/>
      <w:r w:rsidRPr="005A1478">
        <w:rPr>
          <w:color w:val="231F20"/>
          <w:sz w:val="20"/>
          <w:szCs w:val="20"/>
          <w:lang w:val="en-US"/>
        </w:rPr>
        <w:t>прозрачной</w:t>
      </w:r>
      <w:proofErr w:type="spellEnd"/>
      <w:r w:rsidRPr="005A1478">
        <w:rPr>
          <w:color w:val="231F20"/>
          <w:sz w:val="20"/>
          <w:szCs w:val="20"/>
          <w:lang w:val="en-US"/>
        </w:rPr>
        <w:t xml:space="preserve"> </w:t>
      </w:r>
      <w:proofErr w:type="spellStart"/>
      <w:r w:rsidRPr="005A1478">
        <w:rPr>
          <w:color w:val="231F20"/>
          <w:sz w:val="20"/>
          <w:szCs w:val="20"/>
          <w:lang w:val="en-US"/>
        </w:rPr>
        <w:t>перегородкиis</w:t>
      </w:r>
      <w:proofErr w:type="spellEnd"/>
      <w:r w:rsidRPr="005A1478">
        <w:rPr>
          <w:color w:val="231F20"/>
          <w:sz w:val="20"/>
          <w:szCs w:val="20"/>
          <w:lang w:val="en-US"/>
        </w:rPr>
        <w:t xml:space="preserve"> not synonymous with agenesis of the corpus callosum.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2012; </w:t>
      </w:r>
      <w:r w:rsidRPr="005A1478">
        <w:rPr>
          <w:b/>
          <w:bCs/>
          <w:color w:val="231F20"/>
          <w:sz w:val="20"/>
          <w:szCs w:val="20"/>
          <w:lang w:val="en-US"/>
        </w:rPr>
        <w:t>40</w:t>
      </w:r>
      <w:r w:rsidRPr="005A1478">
        <w:rPr>
          <w:color w:val="231F20"/>
          <w:sz w:val="20"/>
          <w:szCs w:val="20"/>
          <w:lang w:val="en-US"/>
        </w:rPr>
        <w:t>: 165 – 170.</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13.</w:t>
      </w:r>
      <w:r w:rsidRPr="005A1478">
        <w:rPr>
          <w:color w:val="231F20"/>
          <w:sz w:val="20"/>
          <w:szCs w:val="20"/>
          <w:lang w:val="en-US"/>
        </w:rPr>
        <w:tab/>
      </w:r>
      <w:proofErr w:type="spellStart"/>
      <w:r w:rsidRPr="005A1478">
        <w:rPr>
          <w:color w:val="231F20"/>
          <w:sz w:val="20"/>
          <w:szCs w:val="20"/>
          <w:lang w:val="en-US"/>
        </w:rPr>
        <w:t>Paladini</w:t>
      </w:r>
      <w:proofErr w:type="spellEnd"/>
      <w:r w:rsidRPr="005A1478">
        <w:rPr>
          <w:color w:val="231F20"/>
          <w:sz w:val="20"/>
          <w:szCs w:val="20"/>
          <w:lang w:val="en-US"/>
        </w:rPr>
        <w:t xml:space="preserve"> D, </w:t>
      </w:r>
      <w:proofErr w:type="spellStart"/>
      <w:r w:rsidRPr="005A1478">
        <w:rPr>
          <w:color w:val="231F20"/>
          <w:sz w:val="20"/>
          <w:szCs w:val="20"/>
          <w:lang w:val="en-US"/>
        </w:rPr>
        <w:t>Pastore</w:t>
      </w:r>
      <w:proofErr w:type="spellEnd"/>
      <w:r w:rsidRPr="005A1478">
        <w:rPr>
          <w:color w:val="231F20"/>
          <w:sz w:val="20"/>
          <w:szCs w:val="20"/>
          <w:lang w:val="en-US"/>
        </w:rPr>
        <w:t xml:space="preserve"> G, </w:t>
      </w:r>
      <w:proofErr w:type="spellStart"/>
      <w:r w:rsidRPr="005A1478">
        <w:rPr>
          <w:color w:val="231F20"/>
          <w:sz w:val="20"/>
          <w:szCs w:val="20"/>
          <w:lang w:val="en-US"/>
        </w:rPr>
        <w:t>Cavallaro</w:t>
      </w:r>
      <w:proofErr w:type="spellEnd"/>
      <w:r w:rsidRPr="005A1478">
        <w:rPr>
          <w:color w:val="231F20"/>
          <w:sz w:val="20"/>
          <w:szCs w:val="20"/>
          <w:lang w:val="en-US"/>
        </w:rPr>
        <w:t xml:space="preserve"> A, </w:t>
      </w:r>
      <w:proofErr w:type="spellStart"/>
      <w:r w:rsidRPr="005A1478">
        <w:rPr>
          <w:color w:val="231F20"/>
          <w:sz w:val="20"/>
          <w:szCs w:val="20"/>
          <w:lang w:val="en-US"/>
        </w:rPr>
        <w:t>Massaro</w:t>
      </w:r>
      <w:proofErr w:type="spellEnd"/>
      <w:r w:rsidRPr="005A1478">
        <w:rPr>
          <w:color w:val="231F20"/>
          <w:sz w:val="20"/>
          <w:szCs w:val="20"/>
          <w:lang w:val="en-US"/>
        </w:rPr>
        <w:t xml:space="preserve"> M, </w:t>
      </w:r>
      <w:proofErr w:type="spellStart"/>
      <w:r w:rsidRPr="005A1478">
        <w:rPr>
          <w:color w:val="231F20"/>
          <w:sz w:val="20"/>
          <w:szCs w:val="20"/>
          <w:lang w:val="en-US"/>
        </w:rPr>
        <w:t>Nappi</w:t>
      </w:r>
      <w:proofErr w:type="spellEnd"/>
      <w:r w:rsidRPr="005A1478">
        <w:rPr>
          <w:color w:val="231F20"/>
          <w:sz w:val="20"/>
          <w:szCs w:val="20"/>
          <w:lang w:val="en-US"/>
        </w:rPr>
        <w:t xml:space="preserve"> C. Agenesis of the fetal corpus callosum: sonographic signs change with advancing gestational age.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2013; </w:t>
      </w:r>
      <w:r w:rsidRPr="005A1478">
        <w:rPr>
          <w:b/>
          <w:bCs/>
          <w:color w:val="231F20"/>
          <w:sz w:val="20"/>
          <w:szCs w:val="20"/>
          <w:lang w:val="en-US"/>
        </w:rPr>
        <w:t>42</w:t>
      </w:r>
      <w:r w:rsidRPr="005A1478">
        <w:rPr>
          <w:color w:val="231F20"/>
          <w:sz w:val="20"/>
          <w:szCs w:val="20"/>
          <w:lang w:val="en-US"/>
        </w:rPr>
        <w:t>: 687 – 690.</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14.</w:t>
      </w:r>
      <w:r w:rsidRPr="005A1478">
        <w:rPr>
          <w:color w:val="231F20"/>
          <w:sz w:val="20"/>
          <w:szCs w:val="20"/>
          <w:lang w:val="en-US"/>
        </w:rPr>
        <w:tab/>
        <w:t xml:space="preserve">Malinger G, Lev D, </w:t>
      </w:r>
      <w:proofErr w:type="spellStart"/>
      <w:r w:rsidRPr="005A1478">
        <w:rPr>
          <w:color w:val="231F20"/>
          <w:sz w:val="20"/>
          <w:szCs w:val="20"/>
          <w:lang w:val="en-US"/>
        </w:rPr>
        <w:t>Kidron</w:t>
      </w:r>
      <w:proofErr w:type="spellEnd"/>
      <w:r w:rsidRPr="005A1478">
        <w:rPr>
          <w:color w:val="231F20"/>
          <w:sz w:val="20"/>
          <w:szCs w:val="20"/>
          <w:lang w:val="en-US"/>
        </w:rPr>
        <w:t xml:space="preserve"> D, Heredia F, Hershkovitz R, </w:t>
      </w:r>
      <w:proofErr w:type="spellStart"/>
      <w:r w:rsidRPr="005A1478">
        <w:rPr>
          <w:color w:val="231F20"/>
          <w:sz w:val="20"/>
          <w:szCs w:val="20"/>
          <w:lang w:val="en-US"/>
        </w:rPr>
        <w:t>Lerman-Sagie</w:t>
      </w:r>
      <w:proofErr w:type="spellEnd"/>
      <w:r w:rsidRPr="005A1478">
        <w:rPr>
          <w:color w:val="231F20"/>
          <w:sz w:val="20"/>
          <w:szCs w:val="20"/>
          <w:lang w:val="en-US"/>
        </w:rPr>
        <w:t xml:space="preserve"> T. Differential diagnosis in fetuses with absent septum </w:t>
      </w:r>
      <w:proofErr w:type="spellStart"/>
      <w:r w:rsidRPr="005A1478">
        <w:rPr>
          <w:color w:val="231F20"/>
          <w:sz w:val="20"/>
          <w:szCs w:val="20"/>
          <w:lang w:val="en-US"/>
        </w:rPr>
        <w:t>pellucidum</w:t>
      </w:r>
      <w:proofErr w:type="spellEnd"/>
      <w:r w:rsidRPr="005A1478">
        <w:rPr>
          <w:color w:val="231F20"/>
          <w:sz w:val="20"/>
          <w:szCs w:val="20"/>
          <w:lang w:val="en-US"/>
        </w:rPr>
        <w:t xml:space="preserve">.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2005; </w:t>
      </w:r>
      <w:r w:rsidRPr="005A1478">
        <w:rPr>
          <w:b/>
          <w:bCs/>
          <w:color w:val="231F20"/>
          <w:sz w:val="20"/>
          <w:szCs w:val="20"/>
          <w:lang w:val="en-US"/>
        </w:rPr>
        <w:t>25</w:t>
      </w:r>
      <w:r w:rsidRPr="005A1478">
        <w:rPr>
          <w:color w:val="231F20"/>
          <w:sz w:val="20"/>
          <w:szCs w:val="20"/>
          <w:lang w:val="en-US"/>
        </w:rPr>
        <w:t>: 42 – 49.</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15.</w:t>
      </w:r>
      <w:r w:rsidRPr="005A1478">
        <w:rPr>
          <w:color w:val="231F20"/>
          <w:sz w:val="20"/>
          <w:szCs w:val="20"/>
          <w:lang w:val="en-US"/>
        </w:rPr>
        <w:tab/>
        <w:t xml:space="preserve">Shen O, </w:t>
      </w:r>
      <w:proofErr w:type="spellStart"/>
      <w:r w:rsidRPr="005A1478">
        <w:rPr>
          <w:color w:val="231F20"/>
          <w:sz w:val="20"/>
          <w:szCs w:val="20"/>
          <w:lang w:val="en-US"/>
        </w:rPr>
        <w:t>Gelot</w:t>
      </w:r>
      <w:proofErr w:type="spellEnd"/>
      <w:r w:rsidRPr="005A1478">
        <w:rPr>
          <w:color w:val="231F20"/>
          <w:sz w:val="20"/>
          <w:szCs w:val="20"/>
          <w:lang w:val="en-US"/>
        </w:rPr>
        <w:t xml:space="preserve"> AB, </w:t>
      </w:r>
      <w:proofErr w:type="spellStart"/>
      <w:r w:rsidRPr="005A1478">
        <w:rPr>
          <w:color w:val="231F20"/>
          <w:sz w:val="20"/>
          <w:szCs w:val="20"/>
          <w:lang w:val="en-US"/>
        </w:rPr>
        <w:t>Moutard</w:t>
      </w:r>
      <w:proofErr w:type="spellEnd"/>
      <w:r w:rsidRPr="005A1478">
        <w:rPr>
          <w:color w:val="231F20"/>
          <w:sz w:val="20"/>
          <w:szCs w:val="20"/>
          <w:lang w:val="en-US"/>
        </w:rPr>
        <w:t xml:space="preserve"> ML, </w:t>
      </w:r>
      <w:proofErr w:type="spellStart"/>
      <w:r w:rsidRPr="005A1478">
        <w:rPr>
          <w:color w:val="231F20"/>
          <w:sz w:val="20"/>
          <w:szCs w:val="20"/>
          <w:lang w:val="en-US"/>
        </w:rPr>
        <w:t>Jouannic</w:t>
      </w:r>
      <w:proofErr w:type="spellEnd"/>
      <w:r w:rsidRPr="005A1478">
        <w:rPr>
          <w:color w:val="231F20"/>
          <w:sz w:val="20"/>
          <w:szCs w:val="20"/>
          <w:lang w:val="en-US"/>
        </w:rPr>
        <w:t xml:space="preserve"> JM, </w:t>
      </w:r>
      <w:proofErr w:type="spellStart"/>
      <w:r w:rsidRPr="005A1478">
        <w:rPr>
          <w:color w:val="231F20"/>
          <w:sz w:val="20"/>
          <w:szCs w:val="20"/>
          <w:lang w:val="en-US"/>
        </w:rPr>
        <w:t>Sela</w:t>
      </w:r>
      <w:proofErr w:type="spellEnd"/>
      <w:r w:rsidRPr="005A1478">
        <w:rPr>
          <w:color w:val="231F20"/>
          <w:sz w:val="20"/>
          <w:szCs w:val="20"/>
          <w:lang w:val="en-US"/>
        </w:rPr>
        <w:t xml:space="preserve"> HY, </w:t>
      </w:r>
      <w:proofErr w:type="spellStart"/>
      <w:r w:rsidRPr="005A1478">
        <w:rPr>
          <w:color w:val="231F20"/>
          <w:sz w:val="20"/>
          <w:szCs w:val="20"/>
          <w:lang w:val="en-US"/>
        </w:rPr>
        <w:t>Garel</w:t>
      </w:r>
      <w:proofErr w:type="spellEnd"/>
      <w:r w:rsidRPr="005A1478">
        <w:rPr>
          <w:color w:val="231F20"/>
          <w:sz w:val="20"/>
          <w:szCs w:val="20"/>
          <w:lang w:val="en-US"/>
        </w:rPr>
        <w:t xml:space="preserve"> C. Abnormal shape of the cavum </w:t>
      </w:r>
      <w:proofErr w:type="spellStart"/>
      <w:r w:rsidRPr="005A1478">
        <w:rPr>
          <w:color w:val="231F20"/>
          <w:sz w:val="20"/>
          <w:szCs w:val="20"/>
          <w:lang w:val="en-US"/>
        </w:rPr>
        <w:t>septi</w:t>
      </w:r>
      <w:proofErr w:type="spellEnd"/>
      <w:r w:rsidRPr="005A1478">
        <w:rPr>
          <w:color w:val="231F20"/>
          <w:sz w:val="20"/>
          <w:szCs w:val="20"/>
          <w:lang w:val="en-US"/>
        </w:rPr>
        <w:t xml:space="preserve"> </w:t>
      </w:r>
      <w:proofErr w:type="spellStart"/>
      <w:r w:rsidRPr="005A1478">
        <w:rPr>
          <w:color w:val="231F20"/>
          <w:sz w:val="20"/>
          <w:szCs w:val="20"/>
          <w:lang w:val="en-US"/>
        </w:rPr>
        <w:t>pellucidi</w:t>
      </w:r>
      <w:proofErr w:type="spellEnd"/>
      <w:r w:rsidRPr="005A1478">
        <w:rPr>
          <w:color w:val="231F20"/>
          <w:sz w:val="20"/>
          <w:szCs w:val="20"/>
          <w:lang w:val="en-US"/>
        </w:rPr>
        <w:t xml:space="preserve">: an indirect sign of partial agenesis of the corpus callosum.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2015; </w:t>
      </w:r>
      <w:r w:rsidRPr="005A1478">
        <w:rPr>
          <w:b/>
          <w:bCs/>
          <w:color w:val="231F20"/>
          <w:sz w:val="20"/>
          <w:szCs w:val="20"/>
          <w:lang w:val="en-US"/>
        </w:rPr>
        <w:t>46</w:t>
      </w:r>
      <w:r w:rsidRPr="005A1478">
        <w:rPr>
          <w:color w:val="231F20"/>
          <w:sz w:val="20"/>
          <w:szCs w:val="20"/>
          <w:lang w:val="en-US"/>
        </w:rPr>
        <w:t>: 595 – 599.</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16.</w:t>
      </w:r>
      <w:r w:rsidRPr="005A1478">
        <w:rPr>
          <w:color w:val="231F20"/>
          <w:sz w:val="20"/>
          <w:szCs w:val="20"/>
          <w:lang w:val="en-US"/>
        </w:rPr>
        <w:tab/>
        <w:t xml:space="preserve">Karl K, </w:t>
      </w:r>
      <w:proofErr w:type="spellStart"/>
      <w:r w:rsidRPr="005A1478">
        <w:rPr>
          <w:color w:val="231F20"/>
          <w:sz w:val="20"/>
          <w:szCs w:val="20"/>
          <w:lang w:val="en-US"/>
        </w:rPr>
        <w:t>Esser</w:t>
      </w:r>
      <w:proofErr w:type="spellEnd"/>
      <w:r w:rsidRPr="005A1478">
        <w:rPr>
          <w:color w:val="231F20"/>
          <w:sz w:val="20"/>
          <w:szCs w:val="20"/>
          <w:lang w:val="en-US"/>
        </w:rPr>
        <w:t xml:space="preserve"> T, Heling KS, </w:t>
      </w:r>
      <w:proofErr w:type="spellStart"/>
      <w:r w:rsidRPr="005A1478">
        <w:rPr>
          <w:color w:val="231F20"/>
          <w:sz w:val="20"/>
          <w:szCs w:val="20"/>
          <w:lang w:val="en-US"/>
        </w:rPr>
        <w:t>Chaoui</w:t>
      </w:r>
      <w:proofErr w:type="spellEnd"/>
      <w:r w:rsidRPr="005A1478">
        <w:rPr>
          <w:color w:val="231F20"/>
          <w:sz w:val="20"/>
          <w:szCs w:val="20"/>
          <w:lang w:val="en-US"/>
        </w:rPr>
        <w:t xml:space="preserve"> R. </w:t>
      </w:r>
      <w:proofErr w:type="spellStart"/>
      <w:r w:rsidRPr="005A1478">
        <w:rPr>
          <w:color w:val="231F20"/>
          <w:sz w:val="20"/>
          <w:szCs w:val="20"/>
          <w:lang w:val="en-US"/>
        </w:rPr>
        <w:t>Пещера</w:t>
      </w:r>
      <w:proofErr w:type="spellEnd"/>
      <w:r w:rsidRPr="005A1478">
        <w:rPr>
          <w:color w:val="231F20"/>
          <w:sz w:val="20"/>
          <w:szCs w:val="20"/>
          <w:lang w:val="en-US"/>
        </w:rPr>
        <w:t xml:space="preserve"> </w:t>
      </w:r>
      <w:proofErr w:type="spellStart"/>
      <w:r w:rsidRPr="005A1478">
        <w:rPr>
          <w:color w:val="231F20"/>
          <w:sz w:val="20"/>
          <w:szCs w:val="20"/>
          <w:lang w:val="en-US"/>
        </w:rPr>
        <w:t>прозрачной</w:t>
      </w:r>
      <w:proofErr w:type="spellEnd"/>
      <w:r w:rsidRPr="005A1478">
        <w:rPr>
          <w:color w:val="231F20"/>
          <w:sz w:val="20"/>
          <w:szCs w:val="20"/>
          <w:lang w:val="en-US"/>
        </w:rPr>
        <w:t xml:space="preserve"> </w:t>
      </w:r>
      <w:proofErr w:type="spellStart"/>
      <w:r w:rsidRPr="005A1478">
        <w:rPr>
          <w:color w:val="231F20"/>
          <w:sz w:val="20"/>
          <w:szCs w:val="20"/>
          <w:lang w:val="en-US"/>
        </w:rPr>
        <w:t>перегородки</w:t>
      </w:r>
      <w:proofErr w:type="spellEnd"/>
      <w:r w:rsidRPr="005A1478">
        <w:rPr>
          <w:color w:val="231F20"/>
          <w:sz w:val="20"/>
          <w:szCs w:val="20"/>
          <w:lang w:val="en-US"/>
        </w:rPr>
        <w:t xml:space="preserve">(ППП) ratio: a marker for partial agenesis of the fetal corpus callosum.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2017; </w:t>
      </w:r>
      <w:r w:rsidRPr="005A1478">
        <w:rPr>
          <w:b/>
          <w:bCs/>
          <w:color w:val="231F20"/>
          <w:sz w:val="20"/>
          <w:szCs w:val="20"/>
          <w:lang w:val="en-US"/>
        </w:rPr>
        <w:t>50</w:t>
      </w:r>
      <w:r w:rsidRPr="005A1478">
        <w:rPr>
          <w:color w:val="231F20"/>
          <w:sz w:val="20"/>
          <w:szCs w:val="20"/>
          <w:lang w:val="en-US"/>
        </w:rPr>
        <w:t>: 336 – 341.</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17.</w:t>
      </w:r>
      <w:r w:rsidRPr="005A1478">
        <w:rPr>
          <w:color w:val="231F20"/>
          <w:sz w:val="20"/>
          <w:szCs w:val="20"/>
          <w:lang w:val="en-US"/>
        </w:rPr>
        <w:tab/>
        <w:t xml:space="preserve">Cardoza JD, Filly RA, </w:t>
      </w:r>
      <w:proofErr w:type="spellStart"/>
      <w:r w:rsidRPr="005A1478">
        <w:rPr>
          <w:color w:val="231F20"/>
          <w:sz w:val="20"/>
          <w:szCs w:val="20"/>
          <w:lang w:val="en-US"/>
        </w:rPr>
        <w:t>Podrasky</w:t>
      </w:r>
      <w:proofErr w:type="spellEnd"/>
      <w:r w:rsidRPr="005A1478">
        <w:rPr>
          <w:color w:val="231F20"/>
          <w:sz w:val="20"/>
          <w:szCs w:val="20"/>
          <w:lang w:val="en-US"/>
        </w:rPr>
        <w:t xml:space="preserve"> AE. The dangling choroid plexus: a sonographic observation of value in excluding </w:t>
      </w:r>
      <w:proofErr w:type="spellStart"/>
      <w:r w:rsidRPr="005A1478">
        <w:rPr>
          <w:color w:val="231F20"/>
          <w:sz w:val="20"/>
          <w:szCs w:val="20"/>
          <w:lang w:val="en-US"/>
        </w:rPr>
        <w:t>ventriculomegaly</w:t>
      </w:r>
      <w:proofErr w:type="spellEnd"/>
      <w:r w:rsidRPr="005A1478">
        <w:rPr>
          <w:color w:val="231F20"/>
          <w:sz w:val="20"/>
          <w:szCs w:val="20"/>
          <w:lang w:val="en-US"/>
        </w:rPr>
        <w:t xml:space="preserve">. </w:t>
      </w:r>
      <w:r w:rsidRPr="005A1478">
        <w:rPr>
          <w:i/>
          <w:iCs/>
          <w:color w:val="231F20"/>
          <w:sz w:val="20"/>
          <w:szCs w:val="20"/>
          <w:lang w:val="en-US"/>
        </w:rPr>
        <w:t xml:space="preserve">AJR Am J </w:t>
      </w:r>
      <w:proofErr w:type="spellStart"/>
      <w:r w:rsidRPr="005A1478">
        <w:rPr>
          <w:i/>
          <w:iCs/>
          <w:color w:val="231F20"/>
          <w:sz w:val="20"/>
          <w:szCs w:val="20"/>
          <w:lang w:val="en-US"/>
        </w:rPr>
        <w:t>Roentgenol</w:t>
      </w:r>
      <w:proofErr w:type="spellEnd"/>
      <w:r w:rsidRPr="005A1478">
        <w:rPr>
          <w:i/>
          <w:iCs/>
          <w:color w:val="231F20"/>
          <w:sz w:val="20"/>
          <w:szCs w:val="20"/>
          <w:lang w:val="en-US"/>
        </w:rPr>
        <w:t xml:space="preserve"> </w:t>
      </w:r>
      <w:r w:rsidRPr="005A1478">
        <w:rPr>
          <w:color w:val="231F20"/>
          <w:sz w:val="20"/>
          <w:szCs w:val="20"/>
          <w:lang w:val="en-US"/>
        </w:rPr>
        <w:t xml:space="preserve">1988; </w:t>
      </w:r>
      <w:r w:rsidRPr="005A1478">
        <w:rPr>
          <w:b/>
          <w:bCs/>
          <w:color w:val="231F20"/>
          <w:sz w:val="20"/>
          <w:szCs w:val="20"/>
          <w:lang w:val="en-US"/>
        </w:rPr>
        <w:t>151</w:t>
      </w:r>
      <w:r w:rsidRPr="005A1478">
        <w:rPr>
          <w:color w:val="231F20"/>
          <w:sz w:val="20"/>
          <w:szCs w:val="20"/>
          <w:lang w:val="en-US"/>
        </w:rPr>
        <w:t>: 767 – 770.</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18.</w:t>
      </w:r>
      <w:r w:rsidRPr="005A1478">
        <w:rPr>
          <w:color w:val="231F20"/>
          <w:sz w:val="20"/>
          <w:szCs w:val="20"/>
          <w:lang w:val="en-US"/>
        </w:rPr>
        <w:tab/>
        <w:t xml:space="preserve">Cardoza JD, Goldstein RB, Filly RA. Exclusion of fetal </w:t>
      </w:r>
      <w:proofErr w:type="spellStart"/>
      <w:r w:rsidRPr="005A1478">
        <w:rPr>
          <w:color w:val="231F20"/>
          <w:sz w:val="20"/>
          <w:szCs w:val="20"/>
          <w:lang w:val="en-US"/>
        </w:rPr>
        <w:t>ventriculomegaly</w:t>
      </w:r>
      <w:proofErr w:type="spellEnd"/>
      <w:r w:rsidRPr="005A1478">
        <w:rPr>
          <w:color w:val="231F20"/>
          <w:sz w:val="20"/>
          <w:szCs w:val="20"/>
          <w:lang w:val="en-US"/>
        </w:rPr>
        <w:t xml:space="preserve"> with a single measurement: the width of the lateral ventricular atrium. </w:t>
      </w:r>
      <w:r w:rsidRPr="005A1478">
        <w:rPr>
          <w:i/>
          <w:iCs/>
          <w:color w:val="231F20"/>
          <w:sz w:val="20"/>
          <w:szCs w:val="20"/>
          <w:lang w:val="en-US"/>
        </w:rPr>
        <w:t xml:space="preserve">Radiology </w:t>
      </w:r>
      <w:r w:rsidRPr="005A1478">
        <w:rPr>
          <w:color w:val="231F20"/>
          <w:sz w:val="20"/>
          <w:szCs w:val="20"/>
          <w:lang w:val="en-US"/>
        </w:rPr>
        <w:t xml:space="preserve">1988; </w:t>
      </w:r>
      <w:r w:rsidRPr="005A1478">
        <w:rPr>
          <w:b/>
          <w:bCs/>
          <w:color w:val="231F20"/>
          <w:sz w:val="20"/>
          <w:szCs w:val="20"/>
          <w:lang w:val="en-US"/>
        </w:rPr>
        <w:t>169</w:t>
      </w:r>
      <w:r w:rsidRPr="005A1478">
        <w:rPr>
          <w:color w:val="231F20"/>
          <w:sz w:val="20"/>
          <w:szCs w:val="20"/>
          <w:lang w:val="en-US"/>
        </w:rPr>
        <w:t>: 711 – 714.</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19.</w:t>
      </w:r>
      <w:r w:rsidRPr="005A1478">
        <w:rPr>
          <w:color w:val="231F20"/>
          <w:sz w:val="20"/>
          <w:szCs w:val="20"/>
          <w:lang w:val="en-US"/>
        </w:rPr>
        <w:tab/>
      </w:r>
      <w:proofErr w:type="spellStart"/>
      <w:r w:rsidRPr="005A1478">
        <w:rPr>
          <w:color w:val="231F20"/>
          <w:sz w:val="20"/>
          <w:szCs w:val="20"/>
          <w:lang w:val="en-US"/>
        </w:rPr>
        <w:t>Mahony</w:t>
      </w:r>
      <w:proofErr w:type="spellEnd"/>
      <w:r w:rsidRPr="005A1478">
        <w:rPr>
          <w:color w:val="231F20"/>
          <w:sz w:val="20"/>
          <w:szCs w:val="20"/>
          <w:lang w:val="en-US"/>
        </w:rPr>
        <w:t xml:space="preserve"> BS, Nyberg DA, Hirsch JH, Petty CN, Hendricks SK, Mack LA. Mild idiopathic lateral cerebral ventricular dilatation in utero: sonographic evaluation. </w:t>
      </w:r>
      <w:r w:rsidRPr="005A1478">
        <w:rPr>
          <w:i/>
          <w:iCs/>
          <w:color w:val="231F20"/>
          <w:sz w:val="20"/>
          <w:szCs w:val="20"/>
          <w:lang w:val="en-US"/>
        </w:rPr>
        <w:t xml:space="preserve">Radiology </w:t>
      </w:r>
      <w:r w:rsidRPr="005A1478">
        <w:rPr>
          <w:color w:val="231F20"/>
          <w:sz w:val="20"/>
          <w:szCs w:val="20"/>
          <w:lang w:val="en-US"/>
        </w:rPr>
        <w:t xml:space="preserve">1988; </w:t>
      </w:r>
      <w:r w:rsidRPr="005A1478">
        <w:rPr>
          <w:b/>
          <w:bCs/>
          <w:color w:val="231F20"/>
          <w:sz w:val="20"/>
          <w:szCs w:val="20"/>
          <w:lang w:val="en-US"/>
        </w:rPr>
        <w:t>169</w:t>
      </w:r>
      <w:r w:rsidRPr="005A1478">
        <w:rPr>
          <w:color w:val="231F20"/>
          <w:sz w:val="20"/>
          <w:szCs w:val="20"/>
          <w:lang w:val="en-US"/>
        </w:rPr>
        <w:t>: 715 – 721.</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20.</w:t>
      </w:r>
      <w:r w:rsidRPr="005A1478">
        <w:rPr>
          <w:color w:val="231F20"/>
          <w:sz w:val="20"/>
          <w:szCs w:val="20"/>
          <w:lang w:val="en-US"/>
        </w:rPr>
        <w:tab/>
      </w:r>
      <w:proofErr w:type="spellStart"/>
      <w:r w:rsidRPr="005A1478">
        <w:rPr>
          <w:color w:val="231F20"/>
          <w:sz w:val="20"/>
          <w:szCs w:val="20"/>
          <w:lang w:val="en-US"/>
        </w:rPr>
        <w:t>Pilu</w:t>
      </w:r>
      <w:proofErr w:type="spellEnd"/>
      <w:r w:rsidRPr="005A1478">
        <w:rPr>
          <w:color w:val="231F20"/>
          <w:sz w:val="20"/>
          <w:szCs w:val="20"/>
          <w:lang w:val="en-US"/>
        </w:rPr>
        <w:t xml:space="preserve"> G, Reece EA, Goldstein I, Hobbins JC, </w:t>
      </w:r>
      <w:proofErr w:type="spellStart"/>
      <w:r w:rsidRPr="005A1478">
        <w:rPr>
          <w:color w:val="231F20"/>
          <w:sz w:val="20"/>
          <w:szCs w:val="20"/>
          <w:lang w:val="en-US"/>
        </w:rPr>
        <w:t>Bovicelli</w:t>
      </w:r>
      <w:proofErr w:type="spellEnd"/>
      <w:r w:rsidRPr="005A1478">
        <w:rPr>
          <w:color w:val="231F20"/>
          <w:sz w:val="20"/>
          <w:szCs w:val="20"/>
          <w:lang w:val="en-US"/>
        </w:rPr>
        <w:t xml:space="preserve"> L. Sonographic evaluation of the normal developmental anatomy of the fetal cerebral ventricles: II. The atria.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1989; </w:t>
      </w:r>
      <w:r w:rsidRPr="005A1478">
        <w:rPr>
          <w:b/>
          <w:bCs/>
          <w:color w:val="231F20"/>
          <w:sz w:val="20"/>
          <w:szCs w:val="20"/>
          <w:lang w:val="en-US"/>
        </w:rPr>
        <w:t>73</w:t>
      </w:r>
      <w:r w:rsidRPr="005A1478">
        <w:rPr>
          <w:color w:val="231F20"/>
          <w:sz w:val="20"/>
          <w:szCs w:val="20"/>
          <w:lang w:val="en-US"/>
        </w:rPr>
        <w:t>: 250 – 256.</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21.</w:t>
      </w:r>
      <w:r w:rsidRPr="005A1478">
        <w:rPr>
          <w:color w:val="231F20"/>
          <w:sz w:val="20"/>
          <w:szCs w:val="20"/>
          <w:lang w:val="en-US"/>
        </w:rPr>
        <w:tab/>
        <w:t xml:space="preserve">Pretorius DH, </w:t>
      </w:r>
      <w:proofErr w:type="spellStart"/>
      <w:r w:rsidRPr="005A1478">
        <w:rPr>
          <w:color w:val="231F20"/>
          <w:sz w:val="20"/>
          <w:szCs w:val="20"/>
          <w:lang w:val="en-US"/>
        </w:rPr>
        <w:t>Kallman</w:t>
      </w:r>
      <w:proofErr w:type="spellEnd"/>
      <w:r w:rsidRPr="005A1478">
        <w:rPr>
          <w:color w:val="231F20"/>
          <w:sz w:val="20"/>
          <w:szCs w:val="20"/>
          <w:lang w:val="en-US"/>
        </w:rPr>
        <w:t xml:space="preserve"> CE, </w:t>
      </w:r>
      <w:proofErr w:type="spellStart"/>
      <w:r w:rsidRPr="005A1478">
        <w:rPr>
          <w:color w:val="231F20"/>
          <w:sz w:val="20"/>
          <w:szCs w:val="20"/>
          <w:lang w:val="en-US"/>
        </w:rPr>
        <w:t>Grafe</w:t>
      </w:r>
      <w:proofErr w:type="spellEnd"/>
      <w:r w:rsidRPr="005A1478">
        <w:rPr>
          <w:color w:val="231F20"/>
          <w:sz w:val="20"/>
          <w:szCs w:val="20"/>
          <w:lang w:val="en-US"/>
        </w:rPr>
        <w:t xml:space="preserve"> MR, </w:t>
      </w:r>
      <w:proofErr w:type="spellStart"/>
      <w:r w:rsidRPr="005A1478">
        <w:rPr>
          <w:color w:val="231F20"/>
          <w:sz w:val="20"/>
          <w:szCs w:val="20"/>
          <w:lang w:val="en-US"/>
        </w:rPr>
        <w:t>Budorick</w:t>
      </w:r>
      <w:proofErr w:type="spellEnd"/>
      <w:r w:rsidRPr="005A1478">
        <w:rPr>
          <w:color w:val="231F20"/>
          <w:sz w:val="20"/>
          <w:szCs w:val="20"/>
          <w:lang w:val="en-US"/>
        </w:rPr>
        <w:t xml:space="preserve"> NE, </w:t>
      </w:r>
      <w:proofErr w:type="spellStart"/>
      <w:r w:rsidRPr="005A1478">
        <w:rPr>
          <w:color w:val="231F20"/>
          <w:sz w:val="20"/>
          <w:szCs w:val="20"/>
          <w:lang w:val="en-US"/>
        </w:rPr>
        <w:t>Stamm</w:t>
      </w:r>
      <w:proofErr w:type="spellEnd"/>
      <w:r w:rsidRPr="005A1478">
        <w:rPr>
          <w:color w:val="231F20"/>
          <w:sz w:val="20"/>
          <w:szCs w:val="20"/>
          <w:lang w:val="en-US"/>
        </w:rPr>
        <w:t xml:space="preserve"> ER. Linear echoes in the fetal </w:t>
      </w:r>
      <w:proofErr w:type="spellStart"/>
      <w:r w:rsidRPr="005A1478">
        <w:rPr>
          <w:color w:val="231F20"/>
          <w:sz w:val="20"/>
          <w:szCs w:val="20"/>
          <w:lang w:val="en-US"/>
        </w:rPr>
        <w:t>мозжечково-мозговая</w:t>
      </w:r>
      <w:proofErr w:type="spellEnd"/>
      <w:r w:rsidRPr="005A1478">
        <w:rPr>
          <w:color w:val="231F20"/>
          <w:sz w:val="20"/>
          <w:szCs w:val="20"/>
          <w:lang w:val="en-US"/>
        </w:rPr>
        <w:t xml:space="preserve"> </w:t>
      </w:r>
      <w:proofErr w:type="spellStart"/>
      <w:r w:rsidRPr="005A1478">
        <w:rPr>
          <w:color w:val="231F20"/>
          <w:sz w:val="20"/>
          <w:szCs w:val="20"/>
          <w:lang w:val="en-US"/>
        </w:rPr>
        <w:t>цистерна</w:t>
      </w:r>
      <w:proofErr w:type="spellEnd"/>
      <w:r w:rsidRPr="005A1478">
        <w:rPr>
          <w:color w:val="231F20"/>
          <w:sz w:val="20"/>
          <w:szCs w:val="20"/>
          <w:lang w:val="en-US"/>
        </w:rPr>
        <w:t xml:space="preserve">. </w:t>
      </w:r>
      <w:r w:rsidRPr="005A1478">
        <w:rPr>
          <w:i/>
          <w:iCs/>
          <w:color w:val="231F20"/>
          <w:sz w:val="20"/>
          <w:szCs w:val="20"/>
          <w:lang w:val="en-US"/>
        </w:rPr>
        <w:t xml:space="preserve">J Ultrasound Med </w:t>
      </w:r>
      <w:r w:rsidRPr="005A1478">
        <w:rPr>
          <w:color w:val="231F20"/>
          <w:sz w:val="20"/>
          <w:szCs w:val="20"/>
          <w:lang w:val="en-US"/>
        </w:rPr>
        <w:t xml:space="preserve">1992; </w:t>
      </w:r>
      <w:r w:rsidRPr="005A1478">
        <w:rPr>
          <w:b/>
          <w:bCs/>
          <w:color w:val="231F20"/>
          <w:sz w:val="20"/>
          <w:szCs w:val="20"/>
          <w:lang w:val="en-US"/>
        </w:rPr>
        <w:t>11</w:t>
      </w:r>
      <w:r w:rsidRPr="005A1478">
        <w:rPr>
          <w:color w:val="231F20"/>
          <w:sz w:val="20"/>
          <w:szCs w:val="20"/>
          <w:lang w:val="en-US"/>
        </w:rPr>
        <w:t>: 125 – 128.</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22.</w:t>
      </w:r>
      <w:r w:rsidRPr="005A1478">
        <w:rPr>
          <w:color w:val="231F20"/>
          <w:sz w:val="20"/>
          <w:szCs w:val="20"/>
          <w:lang w:val="en-US"/>
        </w:rPr>
        <w:tab/>
        <w:t xml:space="preserve">Bromley B, </w:t>
      </w:r>
      <w:proofErr w:type="spellStart"/>
      <w:r w:rsidRPr="005A1478">
        <w:rPr>
          <w:color w:val="231F20"/>
          <w:sz w:val="20"/>
          <w:szCs w:val="20"/>
          <w:lang w:val="en-US"/>
        </w:rPr>
        <w:t>Nadel</w:t>
      </w:r>
      <w:proofErr w:type="spellEnd"/>
      <w:r w:rsidRPr="005A1478">
        <w:rPr>
          <w:color w:val="231F20"/>
          <w:sz w:val="20"/>
          <w:szCs w:val="20"/>
          <w:lang w:val="en-US"/>
        </w:rPr>
        <w:t xml:space="preserve"> AS, </w:t>
      </w:r>
      <w:proofErr w:type="spellStart"/>
      <w:r w:rsidRPr="005A1478">
        <w:rPr>
          <w:color w:val="231F20"/>
          <w:sz w:val="20"/>
          <w:szCs w:val="20"/>
          <w:lang w:val="en-US"/>
        </w:rPr>
        <w:t>Pauker</w:t>
      </w:r>
      <w:proofErr w:type="spellEnd"/>
      <w:r w:rsidRPr="005A1478">
        <w:rPr>
          <w:color w:val="231F20"/>
          <w:sz w:val="20"/>
          <w:szCs w:val="20"/>
          <w:lang w:val="en-US"/>
        </w:rPr>
        <w:t xml:space="preserve"> S, </w:t>
      </w:r>
      <w:proofErr w:type="spellStart"/>
      <w:r w:rsidRPr="005A1478">
        <w:rPr>
          <w:color w:val="231F20"/>
          <w:sz w:val="20"/>
          <w:szCs w:val="20"/>
          <w:lang w:val="en-US"/>
        </w:rPr>
        <w:t>Estroff</w:t>
      </w:r>
      <w:proofErr w:type="spellEnd"/>
      <w:r w:rsidRPr="005A1478">
        <w:rPr>
          <w:color w:val="231F20"/>
          <w:sz w:val="20"/>
          <w:szCs w:val="20"/>
          <w:lang w:val="en-US"/>
        </w:rPr>
        <w:t xml:space="preserve"> JA, Benacerraf BR. Closure of the cerebellar vermis: evaluation with second trimester US. </w:t>
      </w:r>
      <w:r w:rsidRPr="005A1478">
        <w:rPr>
          <w:i/>
          <w:iCs/>
          <w:color w:val="231F20"/>
          <w:sz w:val="20"/>
          <w:szCs w:val="20"/>
          <w:lang w:val="en-US"/>
        </w:rPr>
        <w:t xml:space="preserve">Radiology </w:t>
      </w:r>
      <w:r w:rsidRPr="005A1478">
        <w:rPr>
          <w:color w:val="231F20"/>
          <w:sz w:val="20"/>
          <w:szCs w:val="20"/>
          <w:lang w:val="en-US"/>
        </w:rPr>
        <w:t xml:space="preserve">1994; </w:t>
      </w:r>
      <w:r w:rsidRPr="005A1478">
        <w:rPr>
          <w:b/>
          <w:bCs/>
          <w:color w:val="231F20"/>
          <w:sz w:val="20"/>
          <w:szCs w:val="20"/>
          <w:lang w:val="en-US"/>
        </w:rPr>
        <w:t>193</w:t>
      </w:r>
      <w:r w:rsidRPr="005A1478">
        <w:rPr>
          <w:color w:val="231F20"/>
          <w:sz w:val="20"/>
          <w:szCs w:val="20"/>
          <w:lang w:val="en-US"/>
        </w:rPr>
        <w:t>: 761 – 763.</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23.</w:t>
      </w:r>
      <w:r w:rsidRPr="005A1478">
        <w:rPr>
          <w:color w:val="231F20"/>
          <w:sz w:val="20"/>
          <w:szCs w:val="20"/>
          <w:lang w:val="en-US"/>
        </w:rPr>
        <w:tab/>
        <w:t xml:space="preserve">Shepard M, Filly RA. A standardized plane for </w:t>
      </w:r>
      <w:proofErr w:type="spellStart"/>
      <w:r w:rsidRPr="005A1478">
        <w:rPr>
          <w:color w:val="231F20"/>
          <w:sz w:val="20"/>
          <w:szCs w:val="20"/>
          <w:lang w:val="en-US"/>
        </w:rPr>
        <w:t>biparietal</w:t>
      </w:r>
      <w:proofErr w:type="spellEnd"/>
      <w:r w:rsidRPr="005A1478">
        <w:rPr>
          <w:color w:val="231F20"/>
          <w:sz w:val="20"/>
          <w:szCs w:val="20"/>
          <w:lang w:val="en-US"/>
        </w:rPr>
        <w:t xml:space="preserve"> diameter measurement. </w:t>
      </w:r>
      <w:r w:rsidRPr="005A1478">
        <w:rPr>
          <w:i/>
          <w:iCs/>
          <w:color w:val="231F20"/>
          <w:sz w:val="20"/>
          <w:szCs w:val="20"/>
          <w:lang w:val="en-US"/>
        </w:rPr>
        <w:t xml:space="preserve">J Ultrasound Med </w:t>
      </w:r>
      <w:r w:rsidRPr="005A1478">
        <w:rPr>
          <w:color w:val="231F20"/>
          <w:sz w:val="20"/>
          <w:szCs w:val="20"/>
          <w:lang w:val="en-US"/>
        </w:rPr>
        <w:t xml:space="preserve">1982; </w:t>
      </w:r>
      <w:r w:rsidRPr="005A1478">
        <w:rPr>
          <w:b/>
          <w:bCs/>
          <w:color w:val="231F20"/>
          <w:sz w:val="20"/>
          <w:szCs w:val="20"/>
          <w:lang w:val="en-US"/>
        </w:rPr>
        <w:t>1</w:t>
      </w:r>
      <w:r w:rsidRPr="005A1478">
        <w:rPr>
          <w:color w:val="231F20"/>
          <w:sz w:val="20"/>
          <w:szCs w:val="20"/>
          <w:lang w:val="en-US"/>
        </w:rPr>
        <w:t>: 145 – 150.</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24.</w:t>
      </w:r>
      <w:r w:rsidRPr="005A1478">
        <w:rPr>
          <w:color w:val="231F20"/>
          <w:sz w:val="20"/>
          <w:szCs w:val="20"/>
          <w:lang w:val="en-US"/>
        </w:rPr>
        <w:tab/>
      </w:r>
      <w:proofErr w:type="spellStart"/>
      <w:r w:rsidRPr="005A1478">
        <w:rPr>
          <w:color w:val="231F20"/>
          <w:sz w:val="20"/>
          <w:szCs w:val="20"/>
          <w:lang w:val="en-US"/>
        </w:rPr>
        <w:t>Snijders</w:t>
      </w:r>
      <w:proofErr w:type="spellEnd"/>
      <w:r w:rsidRPr="005A1478">
        <w:rPr>
          <w:color w:val="231F20"/>
          <w:sz w:val="20"/>
          <w:szCs w:val="20"/>
          <w:lang w:val="en-US"/>
        </w:rPr>
        <w:t xml:space="preserve"> RJ, </w:t>
      </w:r>
      <w:proofErr w:type="spellStart"/>
      <w:r w:rsidRPr="005A1478">
        <w:rPr>
          <w:color w:val="231F20"/>
          <w:sz w:val="20"/>
          <w:szCs w:val="20"/>
          <w:lang w:val="en-US"/>
        </w:rPr>
        <w:t>Nicolaides</w:t>
      </w:r>
      <w:proofErr w:type="spellEnd"/>
      <w:r w:rsidRPr="005A1478">
        <w:rPr>
          <w:color w:val="231F20"/>
          <w:sz w:val="20"/>
          <w:szCs w:val="20"/>
          <w:lang w:val="en-US"/>
        </w:rPr>
        <w:t xml:space="preserve"> KH. Fetal biometry at 14 – 40 weeks’ gestation.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1994; </w:t>
      </w:r>
      <w:r w:rsidRPr="005A1478">
        <w:rPr>
          <w:b/>
          <w:bCs/>
          <w:color w:val="231F20"/>
          <w:sz w:val="20"/>
          <w:szCs w:val="20"/>
          <w:lang w:val="en-US"/>
        </w:rPr>
        <w:t>4</w:t>
      </w:r>
      <w:r w:rsidRPr="005A1478">
        <w:rPr>
          <w:color w:val="231F20"/>
          <w:sz w:val="20"/>
          <w:szCs w:val="20"/>
          <w:lang w:val="en-US"/>
        </w:rPr>
        <w:t>: 34 – 48.</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25.</w:t>
      </w:r>
      <w:r w:rsidRPr="005A1478">
        <w:rPr>
          <w:color w:val="231F20"/>
          <w:sz w:val="20"/>
          <w:szCs w:val="20"/>
          <w:lang w:val="en-US"/>
        </w:rPr>
        <w:tab/>
      </w:r>
      <w:proofErr w:type="spellStart"/>
      <w:r w:rsidRPr="005A1478">
        <w:rPr>
          <w:color w:val="231F20"/>
          <w:sz w:val="20"/>
          <w:szCs w:val="20"/>
          <w:lang w:val="en-US"/>
        </w:rPr>
        <w:t>Bahlmann</w:t>
      </w:r>
      <w:proofErr w:type="spellEnd"/>
      <w:r w:rsidRPr="005A1478">
        <w:rPr>
          <w:color w:val="231F20"/>
          <w:sz w:val="20"/>
          <w:szCs w:val="20"/>
          <w:lang w:val="en-US"/>
        </w:rPr>
        <w:t xml:space="preserve"> F, </w:t>
      </w:r>
      <w:proofErr w:type="spellStart"/>
      <w:r w:rsidRPr="005A1478">
        <w:rPr>
          <w:color w:val="231F20"/>
          <w:sz w:val="20"/>
          <w:szCs w:val="20"/>
          <w:lang w:val="en-US"/>
        </w:rPr>
        <w:t>Reinhard</w:t>
      </w:r>
      <w:proofErr w:type="spellEnd"/>
      <w:r w:rsidRPr="005A1478">
        <w:rPr>
          <w:color w:val="231F20"/>
          <w:sz w:val="20"/>
          <w:szCs w:val="20"/>
          <w:lang w:val="en-US"/>
        </w:rPr>
        <w:t xml:space="preserve"> I, Schramm T, </w:t>
      </w:r>
      <w:proofErr w:type="spellStart"/>
      <w:r w:rsidRPr="005A1478">
        <w:rPr>
          <w:color w:val="231F20"/>
          <w:sz w:val="20"/>
          <w:szCs w:val="20"/>
          <w:lang w:val="en-US"/>
        </w:rPr>
        <w:t>Geipel</w:t>
      </w:r>
      <w:proofErr w:type="spellEnd"/>
      <w:r w:rsidRPr="005A1478">
        <w:rPr>
          <w:color w:val="231F20"/>
          <w:sz w:val="20"/>
          <w:szCs w:val="20"/>
          <w:lang w:val="en-US"/>
        </w:rPr>
        <w:t xml:space="preserve"> A, </w:t>
      </w:r>
      <w:proofErr w:type="spellStart"/>
      <w:r w:rsidRPr="005A1478">
        <w:rPr>
          <w:color w:val="231F20"/>
          <w:sz w:val="20"/>
          <w:szCs w:val="20"/>
          <w:lang w:val="en-US"/>
        </w:rPr>
        <w:t>Gembruch</w:t>
      </w:r>
      <w:proofErr w:type="spellEnd"/>
      <w:r w:rsidRPr="005A1478">
        <w:rPr>
          <w:color w:val="231F20"/>
          <w:sz w:val="20"/>
          <w:szCs w:val="20"/>
          <w:lang w:val="en-US"/>
        </w:rPr>
        <w:t xml:space="preserve"> U, von </w:t>
      </w:r>
      <w:proofErr w:type="spellStart"/>
      <w:r w:rsidRPr="005A1478">
        <w:rPr>
          <w:color w:val="231F20"/>
          <w:sz w:val="20"/>
          <w:szCs w:val="20"/>
          <w:lang w:val="en-US"/>
        </w:rPr>
        <w:t>Kaisenberg</w:t>
      </w:r>
      <w:proofErr w:type="spellEnd"/>
      <w:r w:rsidRPr="005A1478">
        <w:rPr>
          <w:color w:val="231F20"/>
          <w:sz w:val="20"/>
          <w:szCs w:val="20"/>
          <w:lang w:val="en-US"/>
        </w:rPr>
        <w:t xml:space="preserve"> CS, Schmitz R, </w:t>
      </w:r>
      <w:proofErr w:type="spellStart"/>
      <w:r w:rsidRPr="005A1478">
        <w:rPr>
          <w:color w:val="231F20"/>
          <w:sz w:val="20"/>
          <w:szCs w:val="20"/>
          <w:lang w:val="en-US"/>
        </w:rPr>
        <w:t>Stupin</w:t>
      </w:r>
      <w:proofErr w:type="spellEnd"/>
      <w:r w:rsidRPr="005A1478">
        <w:rPr>
          <w:color w:val="231F20"/>
          <w:sz w:val="20"/>
          <w:szCs w:val="20"/>
          <w:lang w:val="en-US"/>
        </w:rPr>
        <w:t xml:space="preserve"> J, </w:t>
      </w:r>
      <w:proofErr w:type="spellStart"/>
      <w:r w:rsidRPr="005A1478">
        <w:rPr>
          <w:color w:val="231F20"/>
          <w:sz w:val="20"/>
          <w:szCs w:val="20"/>
          <w:lang w:val="en-US"/>
        </w:rPr>
        <w:t>Chaoui</w:t>
      </w:r>
      <w:proofErr w:type="spellEnd"/>
      <w:r w:rsidRPr="005A1478">
        <w:rPr>
          <w:color w:val="231F20"/>
          <w:sz w:val="20"/>
          <w:szCs w:val="20"/>
          <w:lang w:val="en-US"/>
        </w:rPr>
        <w:t xml:space="preserve"> R, Karl K, </w:t>
      </w:r>
      <w:proofErr w:type="spellStart"/>
      <w:r w:rsidRPr="005A1478">
        <w:rPr>
          <w:color w:val="231F20"/>
          <w:sz w:val="20"/>
          <w:szCs w:val="20"/>
          <w:lang w:val="en-US"/>
        </w:rPr>
        <w:t>Kalache</w:t>
      </w:r>
      <w:proofErr w:type="spellEnd"/>
      <w:r w:rsidRPr="005A1478">
        <w:rPr>
          <w:color w:val="231F20"/>
          <w:sz w:val="20"/>
          <w:szCs w:val="20"/>
          <w:lang w:val="en-US"/>
        </w:rPr>
        <w:t xml:space="preserve"> K, </w:t>
      </w:r>
      <w:proofErr w:type="spellStart"/>
      <w:r w:rsidRPr="005A1478">
        <w:rPr>
          <w:color w:val="231F20"/>
          <w:sz w:val="20"/>
          <w:szCs w:val="20"/>
          <w:lang w:val="en-US"/>
        </w:rPr>
        <w:t>Faschingbauer</w:t>
      </w:r>
      <w:proofErr w:type="spellEnd"/>
      <w:r w:rsidRPr="005A1478">
        <w:rPr>
          <w:color w:val="231F20"/>
          <w:sz w:val="20"/>
          <w:szCs w:val="20"/>
          <w:lang w:val="en-US"/>
        </w:rPr>
        <w:t xml:space="preserve"> F, </w:t>
      </w:r>
      <w:proofErr w:type="spellStart"/>
      <w:r w:rsidRPr="005A1478">
        <w:rPr>
          <w:color w:val="231F20"/>
          <w:sz w:val="20"/>
          <w:szCs w:val="20"/>
          <w:lang w:val="en-US"/>
        </w:rPr>
        <w:t>Ponnath</w:t>
      </w:r>
      <w:proofErr w:type="spellEnd"/>
      <w:r w:rsidRPr="005A1478">
        <w:rPr>
          <w:color w:val="231F20"/>
          <w:sz w:val="20"/>
          <w:szCs w:val="20"/>
          <w:lang w:val="en-US"/>
        </w:rPr>
        <w:t xml:space="preserve"> M, </w:t>
      </w:r>
      <w:proofErr w:type="spellStart"/>
      <w:r w:rsidRPr="005A1478">
        <w:rPr>
          <w:color w:val="231F20"/>
          <w:sz w:val="20"/>
          <w:szCs w:val="20"/>
          <w:lang w:val="en-US"/>
        </w:rPr>
        <w:t>Rempen</w:t>
      </w:r>
      <w:proofErr w:type="spellEnd"/>
      <w:r w:rsidRPr="005A1478">
        <w:rPr>
          <w:color w:val="231F20"/>
          <w:sz w:val="20"/>
          <w:szCs w:val="20"/>
          <w:lang w:val="en-US"/>
        </w:rPr>
        <w:t xml:space="preserve"> A, Kozlowski P. Cranial and cerebral signs in the diagnosis of </w:t>
      </w:r>
      <w:proofErr w:type="spellStart"/>
      <w:r w:rsidRPr="005A1478">
        <w:rPr>
          <w:color w:val="231F20"/>
          <w:sz w:val="20"/>
          <w:szCs w:val="20"/>
          <w:lang w:val="en-US"/>
        </w:rPr>
        <w:t>spina</w:t>
      </w:r>
      <w:proofErr w:type="spellEnd"/>
      <w:r w:rsidRPr="005A1478">
        <w:rPr>
          <w:color w:val="231F20"/>
          <w:sz w:val="20"/>
          <w:szCs w:val="20"/>
          <w:lang w:val="en-US"/>
        </w:rPr>
        <w:t xml:space="preserve"> bifida between 18 and 22 weeks of gestation: a German </w:t>
      </w:r>
      <w:proofErr w:type="spellStart"/>
      <w:r w:rsidRPr="005A1478">
        <w:rPr>
          <w:color w:val="231F20"/>
          <w:sz w:val="20"/>
          <w:szCs w:val="20"/>
          <w:lang w:val="en-US"/>
        </w:rPr>
        <w:t>multicentre</w:t>
      </w:r>
      <w:proofErr w:type="spellEnd"/>
      <w:r w:rsidRPr="005A1478">
        <w:rPr>
          <w:color w:val="231F20"/>
          <w:sz w:val="20"/>
          <w:szCs w:val="20"/>
          <w:lang w:val="en-US"/>
        </w:rPr>
        <w:t xml:space="preserve"> study. </w:t>
      </w:r>
      <w:proofErr w:type="spellStart"/>
      <w:r w:rsidRPr="005A1478">
        <w:rPr>
          <w:i/>
          <w:iCs/>
          <w:color w:val="231F20"/>
          <w:sz w:val="20"/>
          <w:szCs w:val="20"/>
          <w:lang w:val="en-US"/>
        </w:rPr>
        <w:t>Prenat</w:t>
      </w:r>
      <w:proofErr w:type="spellEnd"/>
      <w:r w:rsidRPr="005A1478">
        <w:rPr>
          <w:i/>
          <w:iCs/>
          <w:color w:val="231F20"/>
          <w:sz w:val="20"/>
          <w:szCs w:val="20"/>
          <w:lang w:val="en-US"/>
        </w:rPr>
        <w:t xml:space="preserve"> </w:t>
      </w:r>
      <w:proofErr w:type="spellStart"/>
      <w:r w:rsidRPr="005A1478">
        <w:rPr>
          <w:i/>
          <w:iCs/>
          <w:color w:val="231F20"/>
          <w:sz w:val="20"/>
          <w:szCs w:val="20"/>
          <w:lang w:val="en-US"/>
        </w:rPr>
        <w:t>Diagn</w:t>
      </w:r>
      <w:proofErr w:type="spellEnd"/>
      <w:r w:rsidRPr="005A1478">
        <w:rPr>
          <w:i/>
          <w:iCs/>
          <w:color w:val="231F20"/>
          <w:sz w:val="20"/>
          <w:szCs w:val="20"/>
          <w:lang w:val="en-US"/>
        </w:rPr>
        <w:t xml:space="preserve"> </w:t>
      </w:r>
      <w:r w:rsidRPr="005A1478">
        <w:rPr>
          <w:color w:val="231F20"/>
          <w:sz w:val="20"/>
          <w:szCs w:val="20"/>
          <w:lang w:val="en-US"/>
        </w:rPr>
        <w:t xml:space="preserve">2015; </w:t>
      </w:r>
      <w:r w:rsidRPr="005A1478">
        <w:rPr>
          <w:b/>
          <w:bCs/>
          <w:color w:val="231F20"/>
          <w:sz w:val="20"/>
          <w:szCs w:val="20"/>
          <w:lang w:val="en-US"/>
        </w:rPr>
        <w:t>35</w:t>
      </w:r>
      <w:r w:rsidRPr="005A1478">
        <w:rPr>
          <w:color w:val="231F20"/>
          <w:sz w:val="20"/>
          <w:szCs w:val="20"/>
          <w:lang w:val="en-US"/>
        </w:rPr>
        <w:t>: 228 – 235.</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26.</w:t>
      </w:r>
      <w:r w:rsidRPr="005A1478">
        <w:rPr>
          <w:color w:val="231F20"/>
          <w:sz w:val="20"/>
          <w:szCs w:val="20"/>
          <w:lang w:val="en-US"/>
        </w:rPr>
        <w:tab/>
        <w:t xml:space="preserve">Jian N, Lin N, Tian MM, Zhang S, Li G, Zhao H, Xiao LX, Liang WJ, Lin XT. Normal development of costal element ossification centers of sacral vertebrae in the fetal </w:t>
      </w:r>
      <w:proofErr w:type="spellStart"/>
      <w:r w:rsidRPr="005A1478">
        <w:rPr>
          <w:color w:val="231F20"/>
          <w:sz w:val="20"/>
          <w:szCs w:val="20"/>
          <w:lang w:val="en-US"/>
        </w:rPr>
        <w:t>Позвоночный</w:t>
      </w:r>
      <w:proofErr w:type="spellEnd"/>
      <w:r w:rsidRPr="005A1478">
        <w:rPr>
          <w:color w:val="231F20"/>
          <w:sz w:val="20"/>
          <w:szCs w:val="20"/>
          <w:lang w:val="en-US"/>
        </w:rPr>
        <w:t xml:space="preserve"> </w:t>
      </w:r>
      <w:proofErr w:type="spellStart"/>
      <w:r w:rsidRPr="005A1478">
        <w:rPr>
          <w:color w:val="231F20"/>
          <w:sz w:val="20"/>
          <w:szCs w:val="20"/>
          <w:lang w:val="en-US"/>
        </w:rPr>
        <w:t>столб</w:t>
      </w:r>
      <w:proofErr w:type="spellEnd"/>
      <w:r w:rsidRPr="005A1478">
        <w:rPr>
          <w:color w:val="231F20"/>
          <w:sz w:val="20"/>
          <w:szCs w:val="20"/>
          <w:lang w:val="en-US"/>
        </w:rPr>
        <w:t xml:space="preserve">: a postmortem magnetic resonance imaging study. </w:t>
      </w:r>
      <w:r w:rsidRPr="005A1478">
        <w:rPr>
          <w:i/>
          <w:iCs/>
          <w:color w:val="231F20"/>
          <w:sz w:val="20"/>
          <w:szCs w:val="20"/>
          <w:lang w:val="en-US"/>
        </w:rPr>
        <w:t xml:space="preserve">Neuroradiology </w:t>
      </w:r>
      <w:r w:rsidRPr="005A1478">
        <w:rPr>
          <w:color w:val="231F20"/>
          <w:sz w:val="20"/>
          <w:szCs w:val="20"/>
          <w:lang w:val="en-US"/>
        </w:rPr>
        <w:t xml:space="preserve">2019; </w:t>
      </w:r>
      <w:r w:rsidRPr="005A1478">
        <w:rPr>
          <w:b/>
          <w:bCs/>
          <w:color w:val="231F20"/>
          <w:sz w:val="20"/>
          <w:szCs w:val="20"/>
          <w:lang w:val="en-US"/>
        </w:rPr>
        <w:t>61</w:t>
      </w:r>
      <w:r w:rsidRPr="005A1478">
        <w:rPr>
          <w:color w:val="231F20"/>
          <w:sz w:val="20"/>
          <w:szCs w:val="20"/>
          <w:lang w:val="en-US"/>
        </w:rPr>
        <w:t>: 183 – 193.</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27.</w:t>
      </w:r>
      <w:r w:rsidRPr="005A1478">
        <w:rPr>
          <w:color w:val="231F20"/>
          <w:sz w:val="20"/>
          <w:szCs w:val="20"/>
          <w:lang w:val="en-US"/>
        </w:rPr>
        <w:tab/>
      </w:r>
      <w:proofErr w:type="spellStart"/>
      <w:r w:rsidRPr="005A1478">
        <w:rPr>
          <w:color w:val="231F20"/>
          <w:sz w:val="20"/>
          <w:szCs w:val="20"/>
          <w:lang w:val="en-US"/>
        </w:rPr>
        <w:t>Pilu</w:t>
      </w:r>
      <w:proofErr w:type="spellEnd"/>
      <w:r w:rsidRPr="005A1478">
        <w:rPr>
          <w:color w:val="231F20"/>
          <w:sz w:val="20"/>
          <w:szCs w:val="20"/>
          <w:lang w:val="en-US"/>
        </w:rPr>
        <w:t xml:space="preserve"> G, Falco P, </w:t>
      </w:r>
      <w:proofErr w:type="spellStart"/>
      <w:r w:rsidRPr="005A1478">
        <w:rPr>
          <w:color w:val="231F20"/>
          <w:sz w:val="20"/>
          <w:szCs w:val="20"/>
          <w:lang w:val="en-US"/>
        </w:rPr>
        <w:t>Gabrielli</w:t>
      </w:r>
      <w:proofErr w:type="spellEnd"/>
      <w:r w:rsidRPr="005A1478">
        <w:rPr>
          <w:color w:val="231F20"/>
          <w:sz w:val="20"/>
          <w:szCs w:val="20"/>
          <w:lang w:val="en-US"/>
        </w:rPr>
        <w:t xml:space="preserve"> S, </w:t>
      </w:r>
      <w:proofErr w:type="spellStart"/>
      <w:r w:rsidRPr="005A1478">
        <w:rPr>
          <w:color w:val="231F20"/>
          <w:sz w:val="20"/>
          <w:szCs w:val="20"/>
          <w:lang w:val="en-US"/>
        </w:rPr>
        <w:t>Perolo</w:t>
      </w:r>
      <w:proofErr w:type="spellEnd"/>
      <w:r w:rsidRPr="005A1478">
        <w:rPr>
          <w:color w:val="231F20"/>
          <w:sz w:val="20"/>
          <w:szCs w:val="20"/>
          <w:lang w:val="en-US"/>
        </w:rPr>
        <w:t xml:space="preserve"> A, Sandri F, </w:t>
      </w:r>
      <w:proofErr w:type="spellStart"/>
      <w:r w:rsidRPr="005A1478">
        <w:rPr>
          <w:color w:val="231F20"/>
          <w:sz w:val="20"/>
          <w:szCs w:val="20"/>
          <w:lang w:val="en-US"/>
        </w:rPr>
        <w:t>Bovicelli</w:t>
      </w:r>
      <w:proofErr w:type="spellEnd"/>
      <w:r w:rsidRPr="005A1478">
        <w:rPr>
          <w:color w:val="231F20"/>
          <w:sz w:val="20"/>
          <w:szCs w:val="20"/>
          <w:lang w:val="en-US"/>
        </w:rPr>
        <w:t xml:space="preserve"> L. The clinical significance of fetal isolated cerebral borderline </w:t>
      </w:r>
      <w:proofErr w:type="spellStart"/>
      <w:r w:rsidRPr="005A1478">
        <w:rPr>
          <w:color w:val="231F20"/>
          <w:sz w:val="20"/>
          <w:szCs w:val="20"/>
          <w:lang w:val="en-US"/>
        </w:rPr>
        <w:t>ventriculomegaly</w:t>
      </w:r>
      <w:proofErr w:type="spellEnd"/>
      <w:r w:rsidRPr="005A1478">
        <w:rPr>
          <w:color w:val="231F20"/>
          <w:sz w:val="20"/>
          <w:szCs w:val="20"/>
          <w:lang w:val="en-US"/>
        </w:rPr>
        <w:t xml:space="preserve">: report of 31 cases and review of the literature.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1999; </w:t>
      </w:r>
      <w:r w:rsidRPr="005A1478">
        <w:rPr>
          <w:b/>
          <w:bCs/>
          <w:color w:val="231F20"/>
          <w:sz w:val="20"/>
          <w:szCs w:val="20"/>
          <w:lang w:val="en-US"/>
        </w:rPr>
        <w:t>14</w:t>
      </w:r>
      <w:r w:rsidRPr="005A1478">
        <w:rPr>
          <w:color w:val="231F20"/>
          <w:sz w:val="20"/>
          <w:szCs w:val="20"/>
          <w:lang w:val="en-US"/>
        </w:rPr>
        <w:t>: 320 – 326.</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28.</w:t>
      </w:r>
      <w:r w:rsidRPr="005A1478">
        <w:rPr>
          <w:color w:val="231F20"/>
          <w:sz w:val="20"/>
          <w:szCs w:val="20"/>
          <w:lang w:val="en-US"/>
        </w:rPr>
        <w:tab/>
      </w:r>
      <w:proofErr w:type="spellStart"/>
      <w:r w:rsidRPr="005A1478">
        <w:rPr>
          <w:color w:val="231F20"/>
          <w:sz w:val="20"/>
          <w:szCs w:val="20"/>
          <w:lang w:val="en-US"/>
        </w:rPr>
        <w:t>Gaglioti</w:t>
      </w:r>
      <w:proofErr w:type="spellEnd"/>
      <w:r w:rsidRPr="005A1478">
        <w:rPr>
          <w:color w:val="231F20"/>
          <w:sz w:val="20"/>
          <w:szCs w:val="20"/>
          <w:lang w:val="en-US"/>
        </w:rPr>
        <w:t xml:space="preserve"> P, </w:t>
      </w:r>
      <w:proofErr w:type="spellStart"/>
      <w:r w:rsidRPr="005A1478">
        <w:rPr>
          <w:color w:val="231F20"/>
          <w:sz w:val="20"/>
          <w:szCs w:val="20"/>
          <w:lang w:val="en-US"/>
        </w:rPr>
        <w:t>Danelon</w:t>
      </w:r>
      <w:proofErr w:type="spellEnd"/>
      <w:r w:rsidRPr="005A1478">
        <w:rPr>
          <w:color w:val="231F20"/>
          <w:sz w:val="20"/>
          <w:szCs w:val="20"/>
          <w:lang w:val="en-US"/>
        </w:rPr>
        <w:t xml:space="preserve"> D, </w:t>
      </w:r>
      <w:proofErr w:type="spellStart"/>
      <w:r w:rsidRPr="005A1478">
        <w:rPr>
          <w:color w:val="231F20"/>
          <w:sz w:val="20"/>
          <w:szCs w:val="20"/>
          <w:lang w:val="en-US"/>
        </w:rPr>
        <w:t>Bontempo</w:t>
      </w:r>
      <w:proofErr w:type="spellEnd"/>
      <w:r w:rsidRPr="005A1478">
        <w:rPr>
          <w:color w:val="231F20"/>
          <w:sz w:val="20"/>
          <w:szCs w:val="20"/>
          <w:lang w:val="en-US"/>
        </w:rPr>
        <w:t xml:space="preserve"> S, </w:t>
      </w:r>
      <w:proofErr w:type="spellStart"/>
      <w:r w:rsidRPr="005A1478">
        <w:rPr>
          <w:color w:val="231F20"/>
          <w:sz w:val="20"/>
          <w:szCs w:val="20"/>
          <w:lang w:val="en-US"/>
        </w:rPr>
        <w:t>Mombro</w:t>
      </w:r>
      <w:proofErr w:type="spellEnd"/>
      <w:r w:rsidRPr="005A1478">
        <w:rPr>
          <w:color w:val="231F20"/>
          <w:sz w:val="20"/>
          <w:szCs w:val="20"/>
          <w:lang w:val="en-US"/>
        </w:rPr>
        <w:t xml:space="preserve"> M, </w:t>
      </w:r>
      <w:proofErr w:type="spellStart"/>
      <w:r w:rsidRPr="005A1478">
        <w:rPr>
          <w:color w:val="231F20"/>
          <w:sz w:val="20"/>
          <w:szCs w:val="20"/>
          <w:lang w:val="en-US"/>
        </w:rPr>
        <w:t>Cardaropoli</w:t>
      </w:r>
      <w:proofErr w:type="spellEnd"/>
      <w:r w:rsidRPr="005A1478">
        <w:rPr>
          <w:color w:val="231F20"/>
          <w:sz w:val="20"/>
          <w:szCs w:val="20"/>
          <w:lang w:val="en-US"/>
        </w:rPr>
        <w:t xml:space="preserve"> S, </w:t>
      </w:r>
      <w:proofErr w:type="spellStart"/>
      <w:r w:rsidRPr="005A1478">
        <w:rPr>
          <w:color w:val="231F20"/>
          <w:sz w:val="20"/>
          <w:szCs w:val="20"/>
          <w:lang w:val="en-US"/>
        </w:rPr>
        <w:t>Todros</w:t>
      </w:r>
      <w:proofErr w:type="spellEnd"/>
      <w:r w:rsidRPr="005A1478">
        <w:rPr>
          <w:color w:val="231F20"/>
          <w:sz w:val="20"/>
          <w:szCs w:val="20"/>
          <w:lang w:val="en-US"/>
        </w:rPr>
        <w:t xml:space="preserve"> T. Fetal cerebral </w:t>
      </w:r>
      <w:proofErr w:type="spellStart"/>
      <w:r w:rsidRPr="005A1478">
        <w:rPr>
          <w:color w:val="231F20"/>
          <w:sz w:val="20"/>
          <w:szCs w:val="20"/>
          <w:lang w:val="en-US"/>
        </w:rPr>
        <w:t>ventriculomegaly</w:t>
      </w:r>
      <w:proofErr w:type="spellEnd"/>
      <w:r w:rsidRPr="005A1478">
        <w:rPr>
          <w:color w:val="231F20"/>
          <w:sz w:val="20"/>
          <w:szCs w:val="20"/>
          <w:lang w:val="en-US"/>
        </w:rPr>
        <w:t xml:space="preserve">: outcome in 176 cases.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2005; </w:t>
      </w:r>
      <w:r w:rsidRPr="005A1478">
        <w:rPr>
          <w:b/>
          <w:bCs/>
          <w:color w:val="231F20"/>
          <w:sz w:val="20"/>
          <w:szCs w:val="20"/>
          <w:lang w:val="en-US"/>
        </w:rPr>
        <w:t>25</w:t>
      </w:r>
      <w:r w:rsidRPr="005A1478">
        <w:rPr>
          <w:color w:val="231F20"/>
          <w:sz w:val="20"/>
          <w:szCs w:val="20"/>
          <w:lang w:val="en-US"/>
        </w:rPr>
        <w:t>: 372 – 377.</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29.</w:t>
      </w:r>
      <w:r w:rsidRPr="005A1478">
        <w:rPr>
          <w:color w:val="231F20"/>
          <w:sz w:val="20"/>
          <w:szCs w:val="20"/>
          <w:lang w:val="en-US"/>
        </w:rPr>
        <w:tab/>
      </w:r>
      <w:proofErr w:type="spellStart"/>
      <w:r w:rsidRPr="005A1478">
        <w:rPr>
          <w:color w:val="231F20"/>
          <w:sz w:val="20"/>
          <w:szCs w:val="20"/>
          <w:lang w:val="en-US"/>
        </w:rPr>
        <w:t>Pagani</w:t>
      </w:r>
      <w:proofErr w:type="spellEnd"/>
      <w:r w:rsidRPr="005A1478">
        <w:rPr>
          <w:color w:val="231F20"/>
          <w:sz w:val="20"/>
          <w:szCs w:val="20"/>
          <w:lang w:val="en-US"/>
        </w:rPr>
        <w:t xml:space="preserve"> G, </w:t>
      </w:r>
      <w:proofErr w:type="spellStart"/>
      <w:r w:rsidRPr="005A1478">
        <w:rPr>
          <w:color w:val="231F20"/>
          <w:sz w:val="20"/>
          <w:szCs w:val="20"/>
          <w:lang w:val="en-US"/>
        </w:rPr>
        <w:t>Thilaganathan</w:t>
      </w:r>
      <w:proofErr w:type="spellEnd"/>
      <w:r w:rsidRPr="005A1478">
        <w:rPr>
          <w:color w:val="231F20"/>
          <w:sz w:val="20"/>
          <w:szCs w:val="20"/>
          <w:lang w:val="en-US"/>
        </w:rPr>
        <w:t xml:space="preserve"> B, </w:t>
      </w:r>
      <w:proofErr w:type="spellStart"/>
      <w:r w:rsidRPr="005A1478">
        <w:rPr>
          <w:color w:val="231F20"/>
          <w:sz w:val="20"/>
          <w:szCs w:val="20"/>
          <w:lang w:val="en-US"/>
        </w:rPr>
        <w:t>Prefumo</w:t>
      </w:r>
      <w:proofErr w:type="spellEnd"/>
      <w:r w:rsidRPr="005A1478">
        <w:rPr>
          <w:color w:val="231F20"/>
          <w:sz w:val="20"/>
          <w:szCs w:val="20"/>
          <w:lang w:val="en-US"/>
        </w:rPr>
        <w:t xml:space="preserve"> F. Neurodevelopmental outcome in isolated mild fetal </w:t>
      </w:r>
      <w:proofErr w:type="spellStart"/>
      <w:r w:rsidRPr="005A1478">
        <w:rPr>
          <w:color w:val="231F20"/>
          <w:sz w:val="20"/>
          <w:szCs w:val="20"/>
          <w:lang w:val="en-US"/>
        </w:rPr>
        <w:t>ventriculomegaly</w:t>
      </w:r>
      <w:proofErr w:type="spellEnd"/>
      <w:r w:rsidRPr="005A1478">
        <w:rPr>
          <w:color w:val="231F20"/>
          <w:sz w:val="20"/>
          <w:szCs w:val="20"/>
          <w:lang w:val="en-US"/>
        </w:rPr>
        <w:t xml:space="preserve">: systematic review and meta-analysis. </w:t>
      </w:r>
      <w:r w:rsidRPr="005A1478">
        <w:rPr>
          <w:i/>
          <w:iCs/>
          <w:color w:val="231F20"/>
          <w:sz w:val="20"/>
          <w:szCs w:val="20"/>
          <w:lang w:val="en-US"/>
        </w:rPr>
        <w:t xml:space="preserve">Ultrasound </w:t>
      </w:r>
      <w:proofErr w:type="spellStart"/>
      <w:r w:rsidRPr="005A1478">
        <w:rPr>
          <w:i/>
          <w:iCs/>
          <w:color w:val="231F20"/>
          <w:sz w:val="20"/>
          <w:szCs w:val="20"/>
          <w:lang w:val="en-US"/>
        </w:rPr>
        <w:t>Obstet</w:t>
      </w:r>
      <w:proofErr w:type="spellEnd"/>
      <w:r w:rsidRPr="005A1478">
        <w:rPr>
          <w:i/>
          <w:iCs/>
          <w:color w:val="231F20"/>
          <w:sz w:val="20"/>
          <w:szCs w:val="20"/>
          <w:lang w:val="en-US"/>
        </w:rPr>
        <w:t xml:space="preserve"> </w:t>
      </w:r>
      <w:proofErr w:type="spellStart"/>
      <w:r w:rsidRPr="005A1478">
        <w:rPr>
          <w:i/>
          <w:iCs/>
          <w:color w:val="231F20"/>
          <w:sz w:val="20"/>
          <w:szCs w:val="20"/>
          <w:lang w:val="en-US"/>
        </w:rPr>
        <w:t>Gynecol</w:t>
      </w:r>
      <w:proofErr w:type="spellEnd"/>
      <w:r w:rsidRPr="005A1478">
        <w:rPr>
          <w:i/>
          <w:iCs/>
          <w:color w:val="231F20"/>
          <w:sz w:val="20"/>
          <w:szCs w:val="20"/>
          <w:lang w:val="en-US"/>
        </w:rPr>
        <w:t xml:space="preserve"> </w:t>
      </w:r>
      <w:r w:rsidRPr="005A1478">
        <w:rPr>
          <w:color w:val="231F20"/>
          <w:sz w:val="20"/>
          <w:szCs w:val="20"/>
          <w:lang w:val="en-US"/>
        </w:rPr>
        <w:t xml:space="preserve">2014; </w:t>
      </w:r>
      <w:r w:rsidRPr="005A1478">
        <w:rPr>
          <w:b/>
          <w:bCs/>
          <w:color w:val="231F20"/>
          <w:sz w:val="20"/>
          <w:szCs w:val="20"/>
          <w:lang w:val="en-US"/>
        </w:rPr>
        <w:t>44</w:t>
      </w:r>
      <w:r w:rsidRPr="005A1478">
        <w:rPr>
          <w:color w:val="231F20"/>
          <w:sz w:val="20"/>
          <w:szCs w:val="20"/>
          <w:lang w:val="en-US"/>
        </w:rPr>
        <w:t>: 254 – 260.</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30.</w:t>
      </w:r>
      <w:r w:rsidRPr="005A1478">
        <w:rPr>
          <w:color w:val="231F20"/>
          <w:sz w:val="20"/>
          <w:szCs w:val="20"/>
          <w:lang w:val="en-US"/>
        </w:rPr>
        <w:tab/>
      </w:r>
      <w:proofErr w:type="spellStart"/>
      <w:r w:rsidRPr="005A1478">
        <w:rPr>
          <w:color w:val="231F20"/>
          <w:sz w:val="20"/>
          <w:szCs w:val="20"/>
          <w:lang w:val="en-US"/>
        </w:rPr>
        <w:t>Mehlhorn</w:t>
      </w:r>
      <w:proofErr w:type="spellEnd"/>
      <w:r w:rsidRPr="005A1478">
        <w:rPr>
          <w:color w:val="231F20"/>
          <w:sz w:val="20"/>
          <w:szCs w:val="20"/>
          <w:lang w:val="en-US"/>
        </w:rPr>
        <w:t xml:space="preserve"> AJ, Morin CE, Wong-You-Cheong JJ, </w:t>
      </w:r>
      <w:proofErr w:type="spellStart"/>
      <w:r w:rsidRPr="005A1478">
        <w:rPr>
          <w:color w:val="231F20"/>
          <w:sz w:val="20"/>
          <w:szCs w:val="20"/>
          <w:lang w:val="en-US"/>
        </w:rPr>
        <w:t>Contag</w:t>
      </w:r>
      <w:proofErr w:type="spellEnd"/>
      <w:r w:rsidRPr="005A1478">
        <w:rPr>
          <w:color w:val="231F20"/>
          <w:sz w:val="20"/>
          <w:szCs w:val="20"/>
          <w:lang w:val="en-US"/>
        </w:rPr>
        <w:t xml:space="preserve"> SA. Mild fetal cerebral </w:t>
      </w:r>
      <w:proofErr w:type="spellStart"/>
      <w:r w:rsidRPr="005A1478">
        <w:rPr>
          <w:color w:val="231F20"/>
          <w:sz w:val="20"/>
          <w:szCs w:val="20"/>
          <w:lang w:val="en-US"/>
        </w:rPr>
        <w:t>ventriculomegaly</w:t>
      </w:r>
      <w:proofErr w:type="spellEnd"/>
      <w:r w:rsidRPr="005A1478">
        <w:rPr>
          <w:color w:val="231F20"/>
          <w:sz w:val="20"/>
          <w:szCs w:val="20"/>
          <w:lang w:val="en-US"/>
        </w:rPr>
        <w:t xml:space="preserve">: prevalence, characteristics, and utility of ancillary testing in cases presenting to a tertiary referral center. </w:t>
      </w:r>
      <w:proofErr w:type="spellStart"/>
      <w:r w:rsidRPr="005A1478">
        <w:rPr>
          <w:i/>
          <w:iCs/>
          <w:color w:val="231F20"/>
          <w:sz w:val="20"/>
          <w:szCs w:val="20"/>
          <w:lang w:val="en-US"/>
        </w:rPr>
        <w:t>Prenat</w:t>
      </w:r>
      <w:proofErr w:type="spellEnd"/>
      <w:r w:rsidRPr="005A1478">
        <w:rPr>
          <w:i/>
          <w:iCs/>
          <w:color w:val="231F20"/>
          <w:sz w:val="20"/>
          <w:szCs w:val="20"/>
          <w:lang w:val="en-US"/>
        </w:rPr>
        <w:t xml:space="preserve"> </w:t>
      </w:r>
      <w:proofErr w:type="spellStart"/>
      <w:r w:rsidRPr="005A1478">
        <w:rPr>
          <w:i/>
          <w:iCs/>
          <w:color w:val="231F20"/>
          <w:sz w:val="20"/>
          <w:szCs w:val="20"/>
          <w:lang w:val="en-US"/>
        </w:rPr>
        <w:t>Diagn</w:t>
      </w:r>
      <w:proofErr w:type="spellEnd"/>
      <w:r w:rsidRPr="005A1478">
        <w:rPr>
          <w:i/>
          <w:iCs/>
          <w:color w:val="231F20"/>
          <w:sz w:val="20"/>
          <w:szCs w:val="20"/>
          <w:lang w:val="en-US"/>
        </w:rPr>
        <w:t xml:space="preserve"> </w:t>
      </w:r>
      <w:r w:rsidRPr="005A1478">
        <w:rPr>
          <w:color w:val="231F20"/>
          <w:sz w:val="20"/>
          <w:szCs w:val="20"/>
          <w:lang w:val="en-US"/>
        </w:rPr>
        <w:t xml:space="preserve">2017; </w:t>
      </w:r>
      <w:r w:rsidRPr="005A1478">
        <w:rPr>
          <w:b/>
          <w:bCs/>
          <w:color w:val="231F20"/>
          <w:sz w:val="20"/>
          <w:szCs w:val="20"/>
          <w:lang w:val="en-US"/>
        </w:rPr>
        <w:t>37</w:t>
      </w:r>
      <w:r w:rsidRPr="005A1478">
        <w:rPr>
          <w:color w:val="231F20"/>
          <w:sz w:val="20"/>
          <w:szCs w:val="20"/>
          <w:lang w:val="en-US"/>
        </w:rPr>
        <w:t>: 647 – 657.</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31.</w:t>
      </w:r>
      <w:r w:rsidRPr="005A1478">
        <w:rPr>
          <w:color w:val="231F20"/>
          <w:sz w:val="20"/>
          <w:szCs w:val="20"/>
          <w:lang w:val="en-US"/>
        </w:rPr>
        <w:tab/>
      </w:r>
      <w:proofErr w:type="spellStart"/>
      <w:r w:rsidRPr="005A1478">
        <w:rPr>
          <w:color w:val="231F20"/>
          <w:sz w:val="20"/>
          <w:szCs w:val="20"/>
          <w:lang w:val="en-US"/>
        </w:rPr>
        <w:t>Scelsa</w:t>
      </w:r>
      <w:proofErr w:type="spellEnd"/>
      <w:r w:rsidRPr="005A1478">
        <w:rPr>
          <w:color w:val="231F20"/>
          <w:sz w:val="20"/>
          <w:szCs w:val="20"/>
          <w:lang w:val="en-US"/>
        </w:rPr>
        <w:t xml:space="preserve"> B, </w:t>
      </w:r>
      <w:proofErr w:type="spellStart"/>
      <w:r w:rsidRPr="005A1478">
        <w:rPr>
          <w:color w:val="231F20"/>
          <w:sz w:val="20"/>
          <w:szCs w:val="20"/>
          <w:lang w:val="en-US"/>
        </w:rPr>
        <w:t>Rustico</w:t>
      </w:r>
      <w:proofErr w:type="spellEnd"/>
      <w:r w:rsidRPr="005A1478">
        <w:rPr>
          <w:color w:val="231F20"/>
          <w:sz w:val="20"/>
          <w:szCs w:val="20"/>
          <w:lang w:val="en-US"/>
        </w:rPr>
        <w:t xml:space="preserve"> M, </w:t>
      </w:r>
      <w:proofErr w:type="spellStart"/>
      <w:r w:rsidRPr="005A1478">
        <w:rPr>
          <w:color w:val="231F20"/>
          <w:sz w:val="20"/>
          <w:szCs w:val="20"/>
          <w:lang w:val="en-US"/>
        </w:rPr>
        <w:t>Righini</w:t>
      </w:r>
      <w:proofErr w:type="spellEnd"/>
      <w:r w:rsidRPr="005A1478">
        <w:rPr>
          <w:color w:val="231F20"/>
          <w:sz w:val="20"/>
          <w:szCs w:val="20"/>
          <w:lang w:val="en-US"/>
        </w:rPr>
        <w:t xml:space="preserve"> A, </w:t>
      </w:r>
      <w:proofErr w:type="spellStart"/>
      <w:r w:rsidRPr="005A1478">
        <w:rPr>
          <w:color w:val="231F20"/>
          <w:sz w:val="20"/>
          <w:szCs w:val="20"/>
          <w:lang w:val="en-US"/>
        </w:rPr>
        <w:t>Parazzini</w:t>
      </w:r>
      <w:proofErr w:type="spellEnd"/>
      <w:r w:rsidRPr="005A1478">
        <w:rPr>
          <w:color w:val="231F20"/>
          <w:sz w:val="20"/>
          <w:szCs w:val="20"/>
          <w:lang w:val="en-US"/>
        </w:rPr>
        <w:t xml:space="preserve"> C, </w:t>
      </w:r>
      <w:proofErr w:type="spellStart"/>
      <w:r w:rsidRPr="005A1478">
        <w:rPr>
          <w:color w:val="231F20"/>
          <w:sz w:val="20"/>
          <w:szCs w:val="20"/>
          <w:lang w:val="en-US"/>
        </w:rPr>
        <w:t>Balestriero</w:t>
      </w:r>
      <w:proofErr w:type="spellEnd"/>
      <w:r w:rsidRPr="005A1478">
        <w:rPr>
          <w:color w:val="231F20"/>
          <w:sz w:val="20"/>
          <w:szCs w:val="20"/>
          <w:lang w:val="en-US"/>
        </w:rPr>
        <w:t xml:space="preserve"> MA, </w:t>
      </w:r>
      <w:proofErr w:type="spellStart"/>
      <w:r w:rsidRPr="005A1478">
        <w:rPr>
          <w:color w:val="231F20"/>
          <w:sz w:val="20"/>
          <w:szCs w:val="20"/>
          <w:lang w:val="en-US"/>
        </w:rPr>
        <w:t>Introvini</w:t>
      </w:r>
      <w:proofErr w:type="spellEnd"/>
      <w:r w:rsidRPr="005A1478">
        <w:rPr>
          <w:color w:val="231F20"/>
          <w:sz w:val="20"/>
          <w:szCs w:val="20"/>
          <w:lang w:val="en-US"/>
        </w:rPr>
        <w:t xml:space="preserve"> P, </w:t>
      </w:r>
      <w:proofErr w:type="spellStart"/>
      <w:r w:rsidRPr="005A1478">
        <w:rPr>
          <w:color w:val="231F20"/>
          <w:sz w:val="20"/>
          <w:szCs w:val="20"/>
          <w:lang w:val="en-US"/>
        </w:rPr>
        <w:t>Spaccini</w:t>
      </w:r>
      <w:proofErr w:type="spellEnd"/>
      <w:r w:rsidRPr="005A1478">
        <w:rPr>
          <w:color w:val="231F20"/>
          <w:sz w:val="20"/>
          <w:szCs w:val="20"/>
          <w:lang w:val="en-US"/>
        </w:rPr>
        <w:t xml:space="preserve"> L, </w:t>
      </w:r>
      <w:proofErr w:type="spellStart"/>
      <w:r w:rsidRPr="005A1478">
        <w:rPr>
          <w:color w:val="231F20"/>
          <w:sz w:val="20"/>
          <w:szCs w:val="20"/>
          <w:lang w:val="en-US"/>
        </w:rPr>
        <w:t>Mastrangelo</w:t>
      </w:r>
      <w:proofErr w:type="spellEnd"/>
      <w:r w:rsidRPr="005A1478">
        <w:rPr>
          <w:color w:val="231F20"/>
          <w:sz w:val="20"/>
          <w:szCs w:val="20"/>
          <w:lang w:val="en-US"/>
        </w:rPr>
        <w:t xml:space="preserve"> M, </w:t>
      </w:r>
      <w:proofErr w:type="spellStart"/>
      <w:r w:rsidRPr="005A1478">
        <w:rPr>
          <w:color w:val="231F20"/>
          <w:sz w:val="20"/>
          <w:szCs w:val="20"/>
          <w:lang w:val="en-US"/>
        </w:rPr>
        <w:t>Lista</w:t>
      </w:r>
      <w:proofErr w:type="spellEnd"/>
      <w:r w:rsidRPr="005A1478">
        <w:rPr>
          <w:color w:val="231F20"/>
          <w:sz w:val="20"/>
          <w:szCs w:val="20"/>
          <w:lang w:val="en-US"/>
        </w:rPr>
        <w:t xml:space="preserve"> G, Zuccotti GV, </w:t>
      </w:r>
      <w:proofErr w:type="spellStart"/>
      <w:r w:rsidRPr="005A1478">
        <w:rPr>
          <w:color w:val="231F20"/>
          <w:sz w:val="20"/>
          <w:szCs w:val="20"/>
          <w:lang w:val="en-US"/>
        </w:rPr>
        <w:t>Veggiotti</w:t>
      </w:r>
      <w:proofErr w:type="spellEnd"/>
      <w:r w:rsidRPr="005A1478">
        <w:rPr>
          <w:color w:val="231F20"/>
          <w:sz w:val="20"/>
          <w:szCs w:val="20"/>
          <w:lang w:val="en-US"/>
        </w:rPr>
        <w:t xml:space="preserve"> P. Mild </w:t>
      </w:r>
      <w:proofErr w:type="spellStart"/>
      <w:r w:rsidRPr="005A1478">
        <w:rPr>
          <w:color w:val="231F20"/>
          <w:sz w:val="20"/>
          <w:szCs w:val="20"/>
          <w:lang w:val="en-US"/>
        </w:rPr>
        <w:t>ventriculomegaly</w:t>
      </w:r>
      <w:proofErr w:type="spellEnd"/>
      <w:r w:rsidRPr="005A1478">
        <w:rPr>
          <w:color w:val="231F20"/>
          <w:sz w:val="20"/>
          <w:szCs w:val="20"/>
          <w:lang w:val="en-US"/>
        </w:rPr>
        <w:t xml:space="preserve"> from fetal consultation to neurodevelopmental assessment: A single center experience and review of the literature. </w:t>
      </w:r>
      <w:proofErr w:type="spellStart"/>
      <w:r w:rsidRPr="005A1478">
        <w:rPr>
          <w:i/>
          <w:iCs/>
          <w:color w:val="231F20"/>
          <w:sz w:val="20"/>
          <w:szCs w:val="20"/>
          <w:lang w:val="en-US"/>
        </w:rPr>
        <w:t>Eur</w:t>
      </w:r>
      <w:proofErr w:type="spellEnd"/>
      <w:r w:rsidRPr="005A1478">
        <w:rPr>
          <w:i/>
          <w:iCs/>
          <w:color w:val="231F20"/>
          <w:sz w:val="20"/>
          <w:szCs w:val="20"/>
          <w:lang w:val="en-US"/>
        </w:rPr>
        <w:t xml:space="preserve"> J </w:t>
      </w:r>
      <w:proofErr w:type="spellStart"/>
      <w:r w:rsidRPr="005A1478">
        <w:rPr>
          <w:i/>
          <w:iCs/>
          <w:color w:val="231F20"/>
          <w:sz w:val="20"/>
          <w:szCs w:val="20"/>
          <w:lang w:val="en-US"/>
        </w:rPr>
        <w:t>Paediatr</w:t>
      </w:r>
      <w:proofErr w:type="spellEnd"/>
      <w:r w:rsidRPr="005A1478">
        <w:rPr>
          <w:i/>
          <w:iCs/>
          <w:color w:val="231F20"/>
          <w:sz w:val="20"/>
          <w:szCs w:val="20"/>
          <w:lang w:val="en-US"/>
        </w:rPr>
        <w:t xml:space="preserve"> </w:t>
      </w:r>
      <w:proofErr w:type="spellStart"/>
      <w:r w:rsidRPr="005A1478">
        <w:rPr>
          <w:i/>
          <w:iCs/>
          <w:color w:val="231F20"/>
          <w:sz w:val="20"/>
          <w:szCs w:val="20"/>
          <w:lang w:val="en-US"/>
        </w:rPr>
        <w:t>Neurol</w:t>
      </w:r>
      <w:proofErr w:type="spellEnd"/>
      <w:r w:rsidRPr="005A1478">
        <w:rPr>
          <w:i/>
          <w:iCs/>
          <w:color w:val="231F20"/>
          <w:sz w:val="20"/>
          <w:szCs w:val="20"/>
          <w:lang w:val="en-US"/>
        </w:rPr>
        <w:t xml:space="preserve"> </w:t>
      </w:r>
      <w:r w:rsidRPr="005A1478">
        <w:rPr>
          <w:color w:val="231F20"/>
          <w:sz w:val="20"/>
          <w:szCs w:val="20"/>
          <w:lang w:val="en-US"/>
        </w:rPr>
        <w:t xml:space="preserve">2018; </w:t>
      </w:r>
      <w:r w:rsidRPr="005A1478">
        <w:rPr>
          <w:b/>
          <w:bCs/>
          <w:color w:val="231F20"/>
          <w:sz w:val="20"/>
          <w:szCs w:val="20"/>
          <w:lang w:val="en-US"/>
        </w:rPr>
        <w:t>22</w:t>
      </w:r>
      <w:r w:rsidRPr="005A1478">
        <w:rPr>
          <w:color w:val="231F20"/>
          <w:sz w:val="20"/>
          <w:szCs w:val="20"/>
          <w:lang w:val="en-US"/>
        </w:rPr>
        <w:t>: 919 – 928.</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32.</w:t>
      </w:r>
      <w:r w:rsidRPr="005A1478">
        <w:rPr>
          <w:color w:val="231F20"/>
          <w:sz w:val="20"/>
          <w:szCs w:val="20"/>
          <w:lang w:val="en-US"/>
        </w:rPr>
        <w:tab/>
      </w:r>
      <w:proofErr w:type="spellStart"/>
      <w:r w:rsidRPr="005A1478">
        <w:rPr>
          <w:color w:val="231F20"/>
          <w:sz w:val="20"/>
          <w:szCs w:val="20"/>
          <w:lang w:val="en-US"/>
        </w:rPr>
        <w:t>Atad-Rapoport</w:t>
      </w:r>
      <w:proofErr w:type="spellEnd"/>
      <w:r w:rsidRPr="005A1478">
        <w:rPr>
          <w:color w:val="231F20"/>
          <w:sz w:val="20"/>
          <w:szCs w:val="20"/>
          <w:lang w:val="en-US"/>
        </w:rPr>
        <w:t xml:space="preserve"> M, </w:t>
      </w:r>
      <w:proofErr w:type="spellStart"/>
      <w:r w:rsidRPr="005A1478">
        <w:rPr>
          <w:color w:val="231F20"/>
          <w:sz w:val="20"/>
          <w:szCs w:val="20"/>
          <w:lang w:val="en-US"/>
        </w:rPr>
        <w:t>Schweiger</w:t>
      </w:r>
      <w:proofErr w:type="spellEnd"/>
      <w:r w:rsidRPr="005A1478">
        <w:rPr>
          <w:color w:val="231F20"/>
          <w:sz w:val="20"/>
          <w:szCs w:val="20"/>
          <w:lang w:val="en-US"/>
        </w:rPr>
        <w:t xml:space="preserve"> A, Lev D, </w:t>
      </w:r>
      <w:proofErr w:type="spellStart"/>
      <w:r w:rsidRPr="005A1478">
        <w:rPr>
          <w:color w:val="231F20"/>
          <w:sz w:val="20"/>
          <w:szCs w:val="20"/>
          <w:lang w:val="en-US"/>
        </w:rPr>
        <w:t>Sadan-Strul</w:t>
      </w:r>
      <w:proofErr w:type="spellEnd"/>
      <w:r w:rsidRPr="005A1478">
        <w:rPr>
          <w:color w:val="231F20"/>
          <w:sz w:val="20"/>
          <w:szCs w:val="20"/>
          <w:lang w:val="en-US"/>
        </w:rPr>
        <w:t xml:space="preserve"> S, Malinger G, </w:t>
      </w:r>
      <w:proofErr w:type="spellStart"/>
      <w:r w:rsidRPr="005A1478">
        <w:rPr>
          <w:color w:val="231F20"/>
          <w:sz w:val="20"/>
          <w:szCs w:val="20"/>
          <w:lang w:val="en-US"/>
        </w:rPr>
        <w:t>Lerman-Sagie</w:t>
      </w:r>
      <w:proofErr w:type="spellEnd"/>
      <w:r w:rsidRPr="005A1478">
        <w:rPr>
          <w:color w:val="231F20"/>
          <w:sz w:val="20"/>
          <w:szCs w:val="20"/>
          <w:lang w:val="en-US"/>
        </w:rPr>
        <w:t xml:space="preserve"> T. Neuropsychological follow-up at school age of children with asymmetric ventricles or unilateral </w:t>
      </w:r>
      <w:proofErr w:type="spellStart"/>
      <w:r w:rsidRPr="005A1478">
        <w:rPr>
          <w:color w:val="231F20"/>
          <w:sz w:val="20"/>
          <w:szCs w:val="20"/>
          <w:lang w:val="en-US"/>
        </w:rPr>
        <w:t>ventriculomegaly</w:t>
      </w:r>
      <w:proofErr w:type="spellEnd"/>
      <w:r w:rsidRPr="005A1478">
        <w:rPr>
          <w:color w:val="231F20"/>
          <w:sz w:val="20"/>
          <w:szCs w:val="20"/>
          <w:lang w:val="en-US"/>
        </w:rPr>
        <w:t xml:space="preserve"> identified in utero. </w:t>
      </w:r>
      <w:r w:rsidRPr="005A1478">
        <w:rPr>
          <w:i/>
          <w:iCs/>
          <w:color w:val="231F20"/>
          <w:sz w:val="20"/>
          <w:szCs w:val="20"/>
          <w:lang w:val="en-US"/>
        </w:rPr>
        <w:t xml:space="preserve">BJOG </w:t>
      </w:r>
      <w:r w:rsidRPr="005A1478">
        <w:rPr>
          <w:color w:val="231F20"/>
          <w:sz w:val="20"/>
          <w:szCs w:val="20"/>
          <w:lang w:val="en-US"/>
        </w:rPr>
        <w:t xml:space="preserve">2015; </w:t>
      </w:r>
      <w:r w:rsidRPr="005A1478">
        <w:rPr>
          <w:b/>
          <w:bCs/>
          <w:color w:val="231F20"/>
          <w:sz w:val="20"/>
          <w:szCs w:val="20"/>
          <w:lang w:val="en-US"/>
        </w:rPr>
        <w:t>122</w:t>
      </w:r>
      <w:r w:rsidRPr="005A1478">
        <w:rPr>
          <w:color w:val="231F20"/>
          <w:sz w:val="20"/>
          <w:szCs w:val="20"/>
          <w:lang w:val="en-US"/>
        </w:rPr>
        <w:t>: 932 – 938.</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33.</w:t>
      </w:r>
      <w:r w:rsidRPr="005A1478">
        <w:rPr>
          <w:color w:val="231F20"/>
          <w:sz w:val="20"/>
          <w:szCs w:val="20"/>
          <w:lang w:val="en-US"/>
        </w:rPr>
        <w:tab/>
      </w:r>
      <w:proofErr w:type="spellStart"/>
      <w:r w:rsidRPr="005A1478">
        <w:rPr>
          <w:color w:val="231F20"/>
          <w:sz w:val="20"/>
          <w:szCs w:val="20"/>
          <w:lang w:val="en-US"/>
        </w:rPr>
        <w:t>Sadan</w:t>
      </w:r>
      <w:proofErr w:type="spellEnd"/>
      <w:r w:rsidRPr="005A1478">
        <w:rPr>
          <w:color w:val="231F20"/>
          <w:sz w:val="20"/>
          <w:szCs w:val="20"/>
          <w:lang w:val="en-US"/>
        </w:rPr>
        <w:t xml:space="preserve"> S, Malinger G, </w:t>
      </w:r>
      <w:proofErr w:type="spellStart"/>
      <w:r w:rsidRPr="005A1478">
        <w:rPr>
          <w:color w:val="231F20"/>
          <w:sz w:val="20"/>
          <w:szCs w:val="20"/>
          <w:lang w:val="en-US"/>
        </w:rPr>
        <w:t>Schweiger</w:t>
      </w:r>
      <w:proofErr w:type="spellEnd"/>
      <w:r w:rsidRPr="005A1478">
        <w:rPr>
          <w:color w:val="231F20"/>
          <w:sz w:val="20"/>
          <w:szCs w:val="20"/>
          <w:lang w:val="en-US"/>
        </w:rPr>
        <w:t xml:space="preserve"> A, Lev D, </w:t>
      </w:r>
      <w:proofErr w:type="spellStart"/>
      <w:r w:rsidRPr="005A1478">
        <w:rPr>
          <w:color w:val="231F20"/>
          <w:sz w:val="20"/>
          <w:szCs w:val="20"/>
          <w:lang w:val="en-US"/>
        </w:rPr>
        <w:t>Lerman-Sagie</w:t>
      </w:r>
      <w:proofErr w:type="spellEnd"/>
      <w:r w:rsidRPr="005A1478">
        <w:rPr>
          <w:color w:val="231F20"/>
          <w:sz w:val="20"/>
          <w:szCs w:val="20"/>
          <w:lang w:val="en-US"/>
        </w:rPr>
        <w:t xml:space="preserve"> T. Neuropsychological outcome of children with asymmetric ventricles or unilateral mild </w:t>
      </w:r>
      <w:proofErr w:type="spellStart"/>
      <w:r w:rsidRPr="005A1478">
        <w:rPr>
          <w:color w:val="231F20"/>
          <w:sz w:val="20"/>
          <w:szCs w:val="20"/>
          <w:lang w:val="en-US"/>
        </w:rPr>
        <w:t>ventriculomegaly</w:t>
      </w:r>
      <w:proofErr w:type="spellEnd"/>
      <w:r w:rsidRPr="005A1478">
        <w:rPr>
          <w:color w:val="231F20"/>
          <w:sz w:val="20"/>
          <w:szCs w:val="20"/>
          <w:lang w:val="en-US"/>
        </w:rPr>
        <w:t xml:space="preserve"> identified in utero. </w:t>
      </w:r>
      <w:r w:rsidRPr="005A1478">
        <w:rPr>
          <w:i/>
          <w:iCs/>
          <w:color w:val="231F20"/>
          <w:sz w:val="20"/>
          <w:szCs w:val="20"/>
          <w:lang w:val="en-US"/>
        </w:rPr>
        <w:t xml:space="preserve">BJOG </w:t>
      </w:r>
      <w:r w:rsidRPr="005A1478">
        <w:rPr>
          <w:color w:val="231F20"/>
          <w:sz w:val="20"/>
          <w:szCs w:val="20"/>
          <w:lang w:val="en-US"/>
        </w:rPr>
        <w:t xml:space="preserve">2007; </w:t>
      </w:r>
      <w:r w:rsidRPr="005A1478">
        <w:rPr>
          <w:b/>
          <w:bCs/>
          <w:color w:val="231F20"/>
          <w:sz w:val="20"/>
          <w:szCs w:val="20"/>
          <w:lang w:val="en-US"/>
        </w:rPr>
        <w:t>114</w:t>
      </w:r>
      <w:r w:rsidRPr="005A1478">
        <w:rPr>
          <w:color w:val="231F20"/>
          <w:sz w:val="20"/>
          <w:szCs w:val="20"/>
          <w:lang w:val="en-US"/>
        </w:rPr>
        <w:t>: 596 – 602.</w:t>
      </w:r>
    </w:p>
    <w:p w:rsidR="005A1478" w:rsidRPr="005A1478" w:rsidRDefault="005A1478" w:rsidP="005A1478">
      <w:pPr>
        <w:widowControl w:val="0"/>
        <w:autoSpaceDE w:val="0"/>
        <w:autoSpaceDN w:val="0"/>
        <w:adjustRightInd w:val="0"/>
        <w:ind w:left="284" w:hanging="284"/>
        <w:jc w:val="both"/>
        <w:rPr>
          <w:color w:val="000000"/>
          <w:sz w:val="20"/>
          <w:szCs w:val="20"/>
          <w:lang w:val="de-DE"/>
        </w:rPr>
      </w:pPr>
      <w:r w:rsidRPr="005A1478">
        <w:rPr>
          <w:color w:val="231F20"/>
          <w:sz w:val="20"/>
          <w:szCs w:val="20"/>
          <w:lang w:val="en-US"/>
        </w:rPr>
        <w:t>34.</w:t>
      </w:r>
      <w:r w:rsidRPr="005A1478">
        <w:rPr>
          <w:color w:val="231F20"/>
          <w:sz w:val="20"/>
          <w:szCs w:val="20"/>
          <w:lang w:val="en-US"/>
        </w:rPr>
        <w:tab/>
      </w:r>
      <w:proofErr w:type="spellStart"/>
      <w:r w:rsidRPr="005A1478">
        <w:rPr>
          <w:color w:val="231F20"/>
          <w:sz w:val="20"/>
          <w:szCs w:val="20"/>
          <w:lang w:val="en-US"/>
        </w:rPr>
        <w:t>Mahony</w:t>
      </w:r>
      <w:proofErr w:type="spellEnd"/>
      <w:r w:rsidRPr="005A1478">
        <w:rPr>
          <w:color w:val="231F20"/>
          <w:sz w:val="20"/>
          <w:szCs w:val="20"/>
          <w:lang w:val="en-US"/>
        </w:rPr>
        <w:t xml:space="preserve"> BS, Callen PW, Filly RA, </w:t>
      </w:r>
      <w:proofErr w:type="spellStart"/>
      <w:r w:rsidRPr="005A1478">
        <w:rPr>
          <w:color w:val="231F20"/>
          <w:sz w:val="20"/>
          <w:szCs w:val="20"/>
          <w:lang w:val="en-US"/>
        </w:rPr>
        <w:t>Hoddick</w:t>
      </w:r>
      <w:proofErr w:type="spellEnd"/>
      <w:r w:rsidRPr="005A1478">
        <w:rPr>
          <w:color w:val="231F20"/>
          <w:sz w:val="20"/>
          <w:szCs w:val="20"/>
          <w:lang w:val="en-US"/>
        </w:rPr>
        <w:t xml:space="preserve"> WK. The fetal </w:t>
      </w:r>
      <w:proofErr w:type="spellStart"/>
      <w:r w:rsidRPr="005A1478">
        <w:rPr>
          <w:color w:val="231F20"/>
          <w:sz w:val="20"/>
          <w:szCs w:val="20"/>
        </w:rPr>
        <w:t>мозжечково</w:t>
      </w:r>
      <w:proofErr w:type="spellEnd"/>
      <w:r w:rsidRPr="005A1478">
        <w:rPr>
          <w:color w:val="231F20"/>
          <w:sz w:val="20"/>
          <w:szCs w:val="20"/>
          <w:lang w:val="en-US"/>
        </w:rPr>
        <w:t>-</w:t>
      </w:r>
      <w:r w:rsidRPr="005A1478">
        <w:rPr>
          <w:color w:val="231F20"/>
          <w:sz w:val="20"/>
          <w:szCs w:val="20"/>
        </w:rPr>
        <w:t>мозговая</w:t>
      </w:r>
      <w:r w:rsidRPr="005A1478">
        <w:rPr>
          <w:color w:val="231F20"/>
          <w:sz w:val="20"/>
          <w:szCs w:val="20"/>
          <w:lang w:val="en-US"/>
        </w:rPr>
        <w:t xml:space="preserve"> </w:t>
      </w:r>
      <w:r w:rsidRPr="005A1478">
        <w:rPr>
          <w:color w:val="231F20"/>
          <w:sz w:val="20"/>
          <w:szCs w:val="20"/>
        </w:rPr>
        <w:t>цистерна</w:t>
      </w:r>
      <w:r w:rsidRPr="005A1478">
        <w:rPr>
          <w:color w:val="231F20"/>
          <w:sz w:val="20"/>
          <w:szCs w:val="20"/>
          <w:lang w:val="en-US"/>
        </w:rPr>
        <w:t xml:space="preserve">. </w:t>
      </w:r>
      <w:proofErr w:type="spellStart"/>
      <w:r w:rsidRPr="005A1478">
        <w:rPr>
          <w:i/>
          <w:iCs/>
          <w:color w:val="231F20"/>
          <w:sz w:val="20"/>
          <w:szCs w:val="20"/>
          <w:lang w:val="de-DE"/>
        </w:rPr>
        <w:t>Radiology</w:t>
      </w:r>
      <w:proofErr w:type="spellEnd"/>
      <w:r w:rsidRPr="005A1478">
        <w:rPr>
          <w:i/>
          <w:iCs/>
          <w:color w:val="231F20"/>
          <w:sz w:val="20"/>
          <w:szCs w:val="20"/>
          <w:lang w:val="de-DE"/>
        </w:rPr>
        <w:t xml:space="preserve"> </w:t>
      </w:r>
      <w:r w:rsidRPr="005A1478">
        <w:rPr>
          <w:color w:val="231F20"/>
          <w:sz w:val="20"/>
          <w:szCs w:val="20"/>
          <w:lang w:val="de-DE"/>
        </w:rPr>
        <w:t xml:space="preserve">1984; </w:t>
      </w:r>
      <w:r w:rsidRPr="005A1478">
        <w:rPr>
          <w:b/>
          <w:bCs/>
          <w:color w:val="231F20"/>
          <w:sz w:val="20"/>
          <w:szCs w:val="20"/>
          <w:lang w:val="de-DE"/>
        </w:rPr>
        <w:t>153</w:t>
      </w:r>
      <w:r w:rsidRPr="005A1478">
        <w:rPr>
          <w:color w:val="231F20"/>
          <w:sz w:val="20"/>
          <w:szCs w:val="20"/>
          <w:lang w:val="de-DE"/>
        </w:rPr>
        <w:t>: 773 – 776.</w:t>
      </w:r>
    </w:p>
    <w:p w:rsidR="005A1478" w:rsidRPr="005A1478" w:rsidRDefault="005A1478" w:rsidP="005A1478">
      <w:pPr>
        <w:widowControl w:val="0"/>
        <w:autoSpaceDE w:val="0"/>
        <w:autoSpaceDN w:val="0"/>
        <w:adjustRightInd w:val="0"/>
        <w:ind w:left="284" w:hanging="284"/>
        <w:jc w:val="both"/>
        <w:rPr>
          <w:color w:val="000000"/>
          <w:sz w:val="20"/>
          <w:szCs w:val="20"/>
          <w:lang w:val="de-DE"/>
        </w:rPr>
      </w:pPr>
      <w:r w:rsidRPr="005A1478">
        <w:rPr>
          <w:color w:val="231F20"/>
          <w:sz w:val="20"/>
          <w:szCs w:val="20"/>
          <w:lang w:val="de-DE"/>
        </w:rPr>
        <w:t>35.</w:t>
      </w:r>
      <w:r w:rsidRPr="005A1478">
        <w:rPr>
          <w:color w:val="231F20"/>
          <w:sz w:val="20"/>
          <w:szCs w:val="20"/>
          <w:lang w:val="de-DE"/>
        </w:rPr>
        <w:tab/>
      </w:r>
      <w:proofErr w:type="spellStart"/>
      <w:r w:rsidRPr="005A1478">
        <w:rPr>
          <w:color w:val="231F20"/>
          <w:sz w:val="20"/>
          <w:szCs w:val="20"/>
          <w:lang w:val="de-DE"/>
        </w:rPr>
        <w:t>Wimberger-Prayer</w:t>
      </w:r>
      <w:proofErr w:type="spellEnd"/>
      <w:r w:rsidRPr="005A1478">
        <w:rPr>
          <w:color w:val="231F20"/>
          <w:sz w:val="20"/>
          <w:szCs w:val="20"/>
          <w:lang w:val="de-DE"/>
        </w:rPr>
        <w:t xml:space="preserve"> D. </w:t>
      </w:r>
      <w:r w:rsidRPr="005A1478">
        <w:rPr>
          <w:i/>
          <w:iCs/>
          <w:color w:val="231F20"/>
          <w:sz w:val="20"/>
          <w:szCs w:val="20"/>
          <w:lang w:val="de-DE"/>
        </w:rPr>
        <w:t>Fetal MRI</w:t>
      </w:r>
      <w:r w:rsidRPr="005A1478">
        <w:rPr>
          <w:color w:val="231F20"/>
          <w:sz w:val="20"/>
          <w:szCs w:val="20"/>
          <w:lang w:val="de-DE"/>
        </w:rPr>
        <w:t>. Springer-Verlag: Berlin, Heidelberg, 2011.</w:t>
      </w:r>
    </w:p>
    <w:p w:rsidR="005A1478" w:rsidRPr="005A1478" w:rsidRDefault="005A1478" w:rsidP="005A1478">
      <w:pPr>
        <w:widowControl w:val="0"/>
        <w:autoSpaceDE w:val="0"/>
        <w:autoSpaceDN w:val="0"/>
        <w:adjustRightInd w:val="0"/>
        <w:ind w:left="284" w:hanging="284"/>
        <w:jc w:val="both"/>
        <w:rPr>
          <w:color w:val="000000"/>
          <w:sz w:val="20"/>
          <w:szCs w:val="20"/>
          <w:lang w:val="en-US"/>
        </w:rPr>
      </w:pPr>
      <w:r w:rsidRPr="005A1478">
        <w:rPr>
          <w:color w:val="231F20"/>
          <w:sz w:val="20"/>
          <w:szCs w:val="20"/>
          <w:lang w:val="en-US"/>
        </w:rPr>
        <w:t>36.</w:t>
      </w:r>
      <w:r w:rsidRPr="005A1478">
        <w:rPr>
          <w:color w:val="231F20"/>
          <w:sz w:val="20"/>
          <w:szCs w:val="20"/>
          <w:lang w:val="en-US"/>
        </w:rPr>
        <w:tab/>
      </w:r>
      <w:proofErr w:type="spellStart"/>
      <w:r w:rsidRPr="005A1478">
        <w:rPr>
          <w:color w:val="231F20"/>
          <w:sz w:val="20"/>
          <w:szCs w:val="20"/>
          <w:lang w:val="en-US"/>
        </w:rPr>
        <w:t>Garel</w:t>
      </w:r>
      <w:proofErr w:type="spellEnd"/>
      <w:r w:rsidRPr="005A1478">
        <w:rPr>
          <w:color w:val="231F20"/>
          <w:sz w:val="20"/>
          <w:szCs w:val="20"/>
          <w:lang w:val="en-US"/>
        </w:rPr>
        <w:t xml:space="preserve"> C. </w:t>
      </w:r>
      <w:r w:rsidRPr="005A1478">
        <w:rPr>
          <w:i/>
          <w:iCs/>
          <w:color w:val="231F20"/>
          <w:sz w:val="20"/>
          <w:szCs w:val="20"/>
          <w:lang w:val="en-US"/>
        </w:rPr>
        <w:t>MRI of the Fetal Brain. Normal Development and Cerebral Pathologies</w:t>
      </w:r>
      <w:r w:rsidRPr="005A1478">
        <w:rPr>
          <w:color w:val="231F20"/>
          <w:sz w:val="20"/>
          <w:szCs w:val="20"/>
          <w:lang w:val="en-US"/>
        </w:rPr>
        <w:t>. Springer-</w:t>
      </w:r>
      <w:proofErr w:type="spellStart"/>
      <w:r w:rsidRPr="005A1478">
        <w:rPr>
          <w:color w:val="231F20"/>
          <w:sz w:val="20"/>
          <w:szCs w:val="20"/>
          <w:lang w:val="en-US"/>
        </w:rPr>
        <w:t>Verlag</w:t>
      </w:r>
      <w:proofErr w:type="spellEnd"/>
      <w:r w:rsidRPr="005A1478">
        <w:rPr>
          <w:color w:val="231F20"/>
          <w:sz w:val="20"/>
          <w:szCs w:val="20"/>
          <w:lang w:val="en-US"/>
        </w:rPr>
        <w:t xml:space="preserve">: Berlin, </w:t>
      </w:r>
      <w:r w:rsidRPr="005A1478">
        <w:rPr>
          <w:color w:val="231F20"/>
          <w:sz w:val="20"/>
          <w:szCs w:val="20"/>
          <w:lang w:val="en-US"/>
        </w:rPr>
        <w:lastRenderedPageBreak/>
        <w:t>Heidelberg, 2004.</w:t>
      </w:r>
    </w:p>
    <w:p w:rsidR="00644CCD" w:rsidRDefault="005A1478" w:rsidP="00881704">
      <w:pPr>
        <w:ind w:left="284" w:hanging="284"/>
        <w:jc w:val="both"/>
        <w:rPr>
          <w:color w:val="231F20"/>
          <w:sz w:val="20"/>
          <w:szCs w:val="20"/>
          <w:lang w:val="en-US"/>
        </w:rPr>
      </w:pPr>
      <w:r w:rsidRPr="005A1478">
        <w:rPr>
          <w:color w:val="231F20"/>
          <w:sz w:val="20"/>
          <w:szCs w:val="20"/>
          <w:lang w:val="en-US"/>
        </w:rPr>
        <w:t>37.</w:t>
      </w:r>
      <w:r w:rsidRPr="005A1478">
        <w:rPr>
          <w:color w:val="231F20"/>
          <w:sz w:val="20"/>
          <w:szCs w:val="20"/>
          <w:lang w:val="en-US"/>
        </w:rPr>
        <w:tab/>
        <w:t xml:space="preserve">Prayer D, Malinger G, </w:t>
      </w:r>
      <w:proofErr w:type="spellStart"/>
      <w:r w:rsidRPr="005A1478">
        <w:rPr>
          <w:color w:val="231F20"/>
          <w:sz w:val="20"/>
          <w:szCs w:val="20"/>
          <w:lang w:val="en-US"/>
        </w:rPr>
        <w:t>Brugger</w:t>
      </w:r>
      <w:proofErr w:type="spellEnd"/>
      <w:r w:rsidRPr="005A1478">
        <w:rPr>
          <w:color w:val="231F20"/>
          <w:sz w:val="20"/>
          <w:szCs w:val="20"/>
          <w:lang w:val="en-US"/>
        </w:rPr>
        <w:t xml:space="preserve"> PC, </w:t>
      </w:r>
      <w:proofErr w:type="spellStart"/>
      <w:r w:rsidRPr="005A1478">
        <w:rPr>
          <w:color w:val="231F20"/>
          <w:sz w:val="20"/>
          <w:szCs w:val="20"/>
          <w:lang w:val="en-US"/>
        </w:rPr>
        <w:t>Cassady</w:t>
      </w:r>
      <w:proofErr w:type="spellEnd"/>
      <w:r w:rsidRPr="005A1478">
        <w:rPr>
          <w:color w:val="231F20"/>
          <w:sz w:val="20"/>
          <w:szCs w:val="20"/>
          <w:lang w:val="en-US"/>
        </w:rPr>
        <w:t xml:space="preserve"> C, De </w:t>
      </w:r>
      <w:proofErr w:type="spellStart"/>
      <w:r w:rsidRPr="005A1478">
        <w:rPr>
          <w:color w:val="231F20"/>
          <w:sz w:val="20"/>
          <w:szCs w:val="20"/>
          <w:lang w:val="en-US"/>
        </w:rPr>
        <w:t>Catte</w:t>
      </w:r>
      <w:proofErr w:type="spellEnd"/>
      <w:r w:rsidRPr="005A1478">
        <w:rPr>
          <w:color w:val="231F20"/>
          <w:sz w:val="20"/>
          <w:szCs w:val="20"/>
          <w:lang w:val="en-US"/>
        </w:rPr>
        <w:t xml:space="preserve"> L, De </w:t>
      </w:r>
      <w:proofErr w:type="spellStart"/>
      <w:r w:rsidRPr="005A1478">
        <w:rPr>
          <w:color w:val="231F20"/>
          <w:sz w:val="20"/>
          <w:szCs w:val="20"/>
          <w:lang w:val="en-US"/>
        </w:rPr>
        <w:t>Keersmaecker</w:t>
      </w:r>
      <w:proofErr w:type="spellEnd"/>
      <w:r w:rsidRPr="005A1478">
        <w:rPr>
          <w:color w:val="231F20"/>
          <w:sz w:val="20"/>
          <w:szCs w:val="20"/>
          <w:lang w:val="en-US"/>
        </w:rPr>
        <w:t xml:space="preserve"> B, </w:t>
      </w:r>
      <w:proofErr w:type="spellStart"/>
      <w:r w:rsidRPr="005A1478">
        <w:rPr>
          <w:color w:val="231F20"/>
          <w:sz w:val="20"/>
          <w:szCs w:val="20"/>
          <w:lang w:val="en-US"/>
        </w:rPr>
        <w:t>Fernandes</w:t>
      </w:r>
      <w:proofErr w:type="spellEnd"/>
      <w:r w:rsidRPr="005A1478">
        <w:rPr>
          <w:color w:val="231F20"/>
          <w:sz w:val="20"/>
          <w:szCs w:val="20"/>
          <w:lang w:val="en-US"/>
        </w:rPr>
        <w:t xml:space="preserve"> GL, </w:t>
      </w:r>
      <w:proofErr w:type="spellStart"/>
      <w:r w:rsidRPr="005A1478">
        <w:rPr>
          <w:color w:val="231F20"/>
          <w:sz w:val="20"/>
          <w:szCs w:val="20"/>
          <w:lang w:val="en-US"/>
        </w:rPr>
        <w:t>Glanc</w:t>
      </w:r>
      <w:proofErr w:type="spellEnd"/>
      <w:r w:rsidRPr="005A1478">
        <w:rPr>
          <w:color w:val="231F20"/>
          <w:sz w:val="20"/>
          <w:szCs w:val="20"/>
          <w:lang w:val="en-US"/>
        </w:rPr>
        <w:t xml:space="preserve"> P, </w:t>
      </w:r>
      <w:proofErr w:type="spellStart"/>
      <w:r w:rsidRPr="005A1478">
        <w:rPr>
          <w:color w:val="231F20"/>
          <w:sz w:val="20"/>
          <w:szCs w:val="20"/>
          <w:lang w:val="en-US"/>
        </w:rPr>
        <w:t>Goncalves</w:t>
      </w:r>
      <w:proofErr w:type="spellEnd"/>
      <w:r w:rsidRPr="005A1478">
        <w:rPr>
          <w:color w:val="231F20"/>
          <w:sz w:val="20"/>
          <w:szCs w:val="20"/>
          <w:lang w:val="en-US"/>
        </w:rPr>
        <w:t xml:space="preserve"> LF, Gruber GM, </w:t>
      </w:r>
      <w:proofErr w:type="spellStart"/>
      <w:r w:rsidRPr="005A1478">
        <w:rPr>
          <w:color w:val="231F20"/>
          <w:sz w:val="20"/>
          <w:szCs w:val="20"/>
          <w:lang w:val="en-US"/>
        </w:rPr>
        <w:t>Laife</w:t>
      </w:r>
      <w:r w:rsidR="00881704">
        <w:rPr>
          <w:color w:val="231F20"/>
          <w:sz w:val="20"/>
          <w:szCs w:val="20"/>
          <w:lang w:val="en-US"/>
        </w:rPr>
        <w:t>r-Narin</w:t>
      </w:r>
      <w:proofErr w:type="spellEnd"/>
      <w:r w:rsidR="00881704">
        <w:rPr>
          <w:color w:val="231F20"/>
          <w:sz w:val="20"/>
          <w:szCs w:val="20"/>
          <w:lang w:val="en-US"/>
        </w:rPr>
        <w:t xml:space="preserve"> S, Lee W, </w:t>
      </w:r>
      <w:proofErr w:type="spellStart"/>
      <w:r w:rsidR="00881704">
        <w:rPr>
          <w:color w:val="231F20"/>
          <w:sz w:val="20"/>
          <w:szCs w:val="20"/>
          <w:lang w:val="en-US"/>
        </w:rPr>
        <w:t>Millischer</w:t>
      </w:r>
      <w:proofErr w:type="spellEnd"/>
      <w:r w:rsidR="00881704">
        <w:rPr>
          <w:color w:val="231F20"/>
          <w:sz w:val="20"/>
          <w:szCs w:val="20"/>
          <w:lang w:val="en-US"/>
        </w:rPr>
        <w:t xml:space="preserve"> AE</w:t>
      </w:r>
    </w:p>
    <w:p w:rsidR="000A6C2B" w:rsidRDefault="000A6C2B" w:rsidP="00881704">
      <w:pPr>
        <w:ind w:left="284" w:hanging="284"/>
        <w:jc w:val="both"/>
        <w:rPr>
          <w:color w:val="231F20"/>
          <w:sz w:val="20"/>
          <w:szCs w:val="20"/>
          <w:lang w:val="en-US"/>
        </w:rPr>
      </w:pPr>
    </w:p>
    <w:p w:rsidR="000A6C2B" w:rsidRDefault="000A6C2B" w:rsidP="000A6C2B">
      <w:pPr>
        <w:widowControl w:val="0"/>
        <w:pBdr>
          <w:top w:val="single" w:sz="4" w:space="1" w:color="auto"/>
        </w:pBdr>
        <w:autoSpaceDE w:val="0"/>
        <w:autoSpaceDN w:val="0"/>
        <w:adjustRightInd w:val="0"/>
        <w:jc w:val="both"/>
        <w:rPr>
          <w:color w:val="000000"/>
          <w:sz w:val="18"/>
          <w:szCs w:val="18"/>
        </w:rPr>
      </w:pPr>
      <w:r>
        <w:rPr>
          <w:i/>
          <w:iCs/>
          <w:color w:val="231F20"/>
          <w:sz w:val="18"/>
          <w:szCs w:val="18"/>
        </w:rPr>
        <w:t>Уровни доказательности</w:t>
      </w:r>
    </w:p>
    <w:p w:rsidR="000A6C2B" w:rsidRDefault="000A6C2B" w:rsidP="000A6C2B">
      <w:pPr>
        <w:widowControl w:val="0"/>
        <w:tabs>
          <w:tab w:val="left" w:pos="1620"/>
        </w:tabs>
        <w:autoSpaceDE w:val="0"/>
        <w:autoSpaceDN w:val="0"/>
        <w:adjustRightInd w:val="0"/>
        <w:ind w:left="1620" w:hanging="1620"/>
        <w:jc w:val="both"/>
        <w:rPr>
          <w:color w:val="000000"/>
          <w:sz w:val="18"/>
          <w:szCs w:val="18"/>
        </w:rPr>
      </w:pPr>
      <w:r>
        <w:rPr>
          <w:color w:val="231F20"/>
          <w:sz w:val="18"/>
          <w:szCs w:val="18"/>
        </w:rPr>
        <w:t xml:space="preserve">1++ </w:t>
      </w:r>
      <w:r>
        <w:rPr>
          <w:color w:val="231F20"/>
          <w:sz w:val="18"/>
          <w:szCs w:val="18"/>
        </w:rPr>
        <w:tab/>
        <w:t xml:space="preserve">Высококачественные </w:t>
      </w:r>
      <w:proofErr w:type="spellStart"/>
      <w:r>
        <w:rPr>
          <w:color w:val="231F20"/>
          <w:sz w:val="18"/>
          <w:szCs w:val="18"/>
        </w:rPr>
        <w:t>метаанализы</w:t>
      </w:r>
      <w:proofErr w:type="spellEnd"/>
      <w:r>
        <w:rPr>
          <w:color w:val="231F20"/>
          <w:sz w:val="18"/>
          <w:szCs w:val="18"/>
        </w:rPr>
        <w:t xml:space="preserve">, систематические обзоры </w:t>
      </w:r>
      <w:proofErr w:type="spellStart"/>
      <w:r>
        <w:rPr>
          <w:color w:val="231F20"/>
          <w:sz w:val="18"/>
          <w:szCs w:val="18"/>
        </w:rPr>
        <w:t>рандомизированных</w:t>
      </w:r>
      <w:proofErr w:type="spellEnd"/>
      <w:r>
        <w:rPr>
          <w:color w:val="231F20"/>
          <w:sz w:val="18"/>
          <w:szCs w:val="18"/>
        </w:rPr>
        <w:t xml:space="preserve"> контролируемых исследований или </w:t>
      </w:r>
      <w:proofErr w:type="spellStart"/>
      <w:r>
        <w:rPr>
          <w:color w:val="231F20"/>
          <w:sz w:val="18"/>
          <w:szCs w:val="18"/>
        </w:rPr>
        <w:t>рандомизированных</w:t>
      </w:r>
      <w:proofErr w:type="spellEnd"/>
      <w:r>
        <w:rPr>
          <w:color w:val="231F20"/>
          <w:sz w:val="18"/>
          <w:szCs w:val="18"/>
        </w:rPr>
        <w:t xml:space="preserve"> контролируемых исследований с очень низким риском систематической ошибки</w:t>
      </w:r>
    </w:p>
    <w:p w:rsidR="000A6C2B" w:rsidRDefault="000A6C2B" w:rsidP="000A6C2B">
      <w:pPr>
        <w:widowControl w:val="0"/>
        <w:tabs>
          <w:tab w:val="left" w:pos="1620"/>
        </w:tabs>
        <w:autoSpaceDE w:val="0"/>
        <w:autoSpaceDN w:val="0"/>
        <w:adjustRightInd w:val="0"/>
        <w:ind w:left="1620" w:hanging="1620"/>
        <w:jc w:val="both"/>
        <w:rPr>
          <w:color w:val="000000"/>
          <w:sz w:val="18"/>
          <w:szCs w:val="18"/>
        </w:rPr>
      </w:pPr>
      <w:r>
        <w:rPr>
          <w:color w:val="231F20"/>
          <w:sz w:val="18"/>
          <w:szCs w:val="18"/>
        </w:rPr>
        <w:t xml:space="preserve">1+ </w:t>
      </w:r>
      <w:r>
        <w:rPr>
          <w:color w:val="231F20"/>
          <w:sz w:val="18"/>
          <w:szCs w:val="18"/>
        </w:rPr>
        <w:tab/>
        <w:t xml:space="preserve">Правильно проведенные </w:t>
      </w:r>
      <w:proofErr w:type="spellStart"/>
      <w:r>
        <w:rPr>
          <w:color w:val="231F20"/>
          <w:sz w:val="18"/>
          <w:szCs w:val="18"/>
        </w:rPr>
        <w:t>метаанализы</w:t>
      </w:r>
      <w:proofErr w:type="spellEnd"/>
      <w:r>
        <w:rPr>
          <w:color w:val="231F20"/>
          <w:sz w:val="18"/>
          <w:szCs w:val="18"/>
        </w:rPr>
        <w:t xml:space="preserve">, систематические обзоры </w:t>
      </w:r>
      <w:proofErr w:type="spellStart"/>
      <w:r>
        <w:rPr>
          <w:color w:val="231F20"/>
          <w:sz w:val="18"/>
          <w:szCs w:val="18"/>
        </w:rPr>
        <w:t>рандомизированных</w:t>
      </w:r>
      <w:proofErr w:type="spellEnd"/>
      <w:r>
        <w:rPr>
          <w:color w:val="231F20"/>
          <w:sz w:val="18"/>
          <w:szCs w:val="18"/>
        </w:rPr>
        <w:t xml:space="preserve"> контролируемых исследований или </w:t>
      </w:r>
      <w:proofErr w:type="spellStart"/>
      <w:r>
        <w:rPr>
          <w:color w:val="231F20"/>
          <w:sz w:val="18"/>
          <w:szCs w:val="18"/>
        </w:rPr>
        <w:t>рандомизированных</w:t>
      </w:r>
      <w:proofErr w:type="spellEnd"/>
      <w:r>
        <w:rPr>
          <w:color w:val="231F20"/>
          <w:sz w:val="18"/>
          <w:szCs w:val="18"/>
        </w:rPr>
        <w:t xml:space="preserve"> контролируемых исследований с низким риском систематической ошибки</w:t>
      </w:r>
    </w:p>
    <w:p w:rsidR="000A6C2B" w:rsidRDefault="000A6C2B" w:rsidP="000A6C2B">
      <w:pPr>
        <w:widowControl w:val="0"/>
        <w:tabs>
          <w:tab w:val="left" w:pos="1620"/>
        </w:tabs>
        <w:autoSpaceDE w:val="0"/>
        <w:autoSpaceDN w:val="0"/>
        <w:adjustRightInd w:val="0"/>
        <w:ind w:left="1620" w:hanging="1620"/>
        <w:jc w:val="both"/>
        <w:rPr>
          <w:color w:val="000000"/>
          <w:sz w:val="18"/>
          <w:szCs w:val="18"/>
        </w:rPr>
      </w:pPr>
      <w:r>
        <w:rPr>
          <w:color w:val="231F20"/>
          <w:sz w:val="18"/>
          <w:szCs w:val="18"/>
        </w:rPr>
        <w:t xml:space="preserve">1 – </w:t>
      </w:r>
      <w:r>
        <w:rPr>
          <w:color w:val="231F20"/>
          <w:sz w:val="18"/>
          <w:szCs w:val="18"/>
        </w:rPr>
        <w:tab/>
      </w:r>
      <w:proofErr w:type="spellStart"/>
      <w:r>
        <w:rPr>
          <w:caps/>
          <w:color w:val="231F20"/>
          <w:sz w:val="18"/>
          <w:szCs w:val="18"/>
        </w:rPr>
        <w:t>м</w:t>
      </w:r>
      <w:r>
        <w:rPr>
          <w:color w:val="231F20"/>
          <w:sz w:val="18"/>
          <w:szCs w:val="18"/>
        </w:rPr>
        <w:t>етаанализы</w:t>
      </w:r>
      <w:proofErr w:type="spellEnd"/>
      <w:r>
        <w:rPr>
          <w:color w:val="231F20"/>
          <w:sz w:val="18"/>
          <w:szCs w:val="18"/>
        </w:rPr>
        <w:t xml:space="preserve">, систематические обзоры </w:t>
      </w:r>
      <w:proofErr w:type="spellStart"/>
      <w:r>
        <w:rPr>
          <w:color w:val="231F20"/>
          <w:sz w:val="18"/>
          <w:szCs w:val="18"/>
        </w:rPr>
        <w:t>рандомизированных</w:t>
      </w:r>
      <w:proofErr w:type="spellEnd"/>
      <w:r>
        <w:rPr>
          <w:color w:val="231F20"/>
          <w:sz w:val="18"/>
          <w:szCs w:val="18"/>
        </w:rPr>
        <w:t xml:space="preserve"> контролируемых исследований или </w:t>
      </w:r>
      <w:proofErr w:type="spellStart"/>
      <w:r>
        <w:rPr>
          <w:color w:val="231F20"/>
          <w:sz w:val="18"/>
          <w:szCs w:val="18"/>
        </w:rPr>
        <w:t>рандомизированных</w:t>
      </w:r>
      <w:proofErr w:type="spellEnd"/>
      <w:r>
        <w:rPr>
          <w:color w:val="231F20"/>
          <w:sz w:val="18"/>
          <w:szCs w:val="18"/>
        </w:rPr>
        <w:t xml:space="preserve"> контролируемых исследований с высоким риском систематической ошибки</w:t>
      </w:r>
    </w:p>
    <w:p w:rsidR="000A6C2B" w:rsidRDefault="000A6C2B" w:rsidP="000A6C2B">
      <w:pPr>
        <w:widowControl w:val="0"/>
        <w:tabs>
          <w:tab w:val="left" w:pos="1620"/>
        </w:tabs>
        <w:autoSpaceDE w:val="0"/>
        <w:autoSpaceDN w:val="0"/>
        <w:adjustRightInd w:val="0"/>
        <w:ind w:left="1620" w:hanging="1620"/>
        <w:jc w:val="both"/>
        <w:rPr>
          <w:color w:val="000000"/>
          <w:sz w:val="18"/>
          <w:szCs w:val="18"/>
        </w:rPr>
      </w:pPr>
      <w:r>
        <w:rPr>
          <w:color w:val="231F20"/>
          <w:sz w:val="18"/>
          <w:szCs w:val="18"/>
        </w:rPr>
        <w:t xml:space="preserve">2++ </w:t>
      </w:r>
      <w:r>
        <w:rPr>
          <w:color w:val="231F20"/>
          <w:sz w:val="18"/>
          <w:szCs w:val="18"/>
        </w:rPr>
        <w:tab/>
        <w:t xml:space="preserve">Высококачественные систематические обзоры исследований случай - контроль или </w:t>
      </w:r>
      <w:proofErr w:type="spellStart"/>
      <w:r>
        <w:rPr>
          <w:color w:val="231F20"/>
          <w:sz w:val="18"/>
          <w:szCs w:val="18"/>
        </w:rPr>
        <w:t>когортных</w:t>
      </w:r>
      <w:proofErr w:type="spellEnd"/>
      <w:r>
        <w:rPr>
          <w:color w:val="231F20"/>
          <w:sz w:val="18"/>
          <w:szCs w:val="18"/>
        </w:rPr>
        <w:t xml:space="preserve"> </w:t>
      </w:r>
      <w:proofErr w:type="gramStart"/>
      <w:r>
        <w:rPr>
          <w:color w:val="231F20"/>
          <w:sz w:val="18"/>
          <w:szCs w:val="18"/>
        </w:rPr>
        <w:t>исследований</w:t>
      </w:r>
      <w:proofErr w:type="gramEnd"/>
      <w:r>
        <w:rPr>
          <w:color w:val="231F20"/>
          <w:sz w:val="18"/>
          <w:szCs w:val="18"/>
        </w:rPr>
        <w:t xml:space="preserve"> или высококачественные исследования случай - контроль или </w:t>
      </w:r>
      <w:proofErr w:type="spellStart"/>
      <w:r>
        <w:rPr>
          <w:color w:val="231F20"/>
          <w:sz w:val="18"/>
          <w:szCs w:val="18"/>
        </w:rPr>
        <w:t>когортные</w:t>
      </w:r>
      <w:proofErr w:type="spellEnd"/>
      <w:r>
        <w:rPr>
          <w:color w:val="231F20"/>
          <w:sz w:val="18"/>
          <w:szCs w:val="18"/>
        </w:rPr>
        <w:t xml:space="preserve"> исследования с очень низким риском искажения, систематической ошибки или случайности и высокой вероятностью того, что взаимосвязь носит причинный характер</w:t>
      </w:r>
    </w:p>
    <w:p w:rsidR="000A6C2B" w:rsidRDefault="000A6C2B" w:rsidP="000A6C2B">
      <w:pPr>
        <w:widowControl w:val="0"/>
        <w:tabs>
          <w:tab w:val="left" w:pos="1620"/>
        </w:tabs>
        <w:autoSpaceDE w:val="0"/>
        <w:autoSpaceDN w:val="0"/>
        <w:adjustRightInd w:val="0"/>
        <w:ind w:left="1620" w:hanging="1620"/>
        <w:jc w:val="both"/>
        <w:rPr>
          <w:color w:val="000000"/>
          <w:sz w:val="18"/>
          <w:szCs w:val="18"/>
        </w:rPr>
      </w:pPr>
      <w:r>
        <w:rPr>
          <w:color w:val="231F20"/>
          <w:sz w:val="18"/>
          <w:szCs w:val="18"/>
        </w:rPr>
        <w:t xml:space="preserve">2+ </w:t>
      </w:r>
      <w:r>
        <w:rPr>
          <w:color w:val="231F20"/>
          <w:sz w:val="18"/>
          <w:szCs w:val="18"/>
        </w:rPr>
        <w:tab/>
        <w:t xml:space="preserve">Правильно проведенные исследования случай - контроль или </w:t>
      </w:r>
      <w:proofErr w:type="spellStart"/>
      <w:r>
        <w:rPr>
          <w:color w:val="231F20"/>
          <w:sz w:val="18"/>
          <w:szCs w:val="18"/>
        </w:rPr>
        <w:t>когортные</w:t>
      </w:r>
      <w:proofErr w:type="spellEnd"/>
      <w:r>
        <w:rPr>
          <w:color w:val="231F20"/>
          <w:sz w:val="18"/>
          <w:szCs w:val="18"/>
        </w:rPr>
        <w:t xml:space="preserve"> исследования с очень низким риском искажения, систематической ошибки или случайности и средней вероятностью того, что взаимосвязь носит причинный характер </w:t>
      </w:r>
    </w:p>
    <w:p w:rsidR="000A6C2B" w:rsidRDefault="000A6C2B" w:rsidP="000A6C2B">
      <w:pPr>
        <w:widowControl w:val="0"/>
        <w:tabs>
          <w:tab w:val="left" w:pos="1620"/>
        </w:tabs>
        <w:autoSpaceDE w:val="0"/>
        <w:autoSpaceDN w:val="0"/>
        <w:adjustRightInd w:val="0"/>
        <w:ind w:left="1620" w:hanging="1620"/>
        <w:jc w:val="both"/>
        <w:rPr>
          <w:color w:val="000000"/>
          <w:sz w:val="18"/>
          <w:szCs w:val="18"/>
        </w:rPr>
      </w:pPr>
      <w:r>
        <w:rPr>
          <w:color w:val="231F20"/>
          <w:sz w:val="18"/>
          <w:szCs w:val="18"/>
        </w:rPr>
        <w:t xml:space="preserve">2 – </w:t>
      </w:r>
      <w:r>
        <w:rPr>
          <w:color w:val="231F20"/>
          <w:sz w:val="18"/>
          <w:szCs w:val="18"/>
        </w:rPr>
        <w:tab/>
      </w:r>
      <w:r>
        <w:rPr>
          <w:caps/>
          <w:color w:val="231F20"/>
          <w:sz w:val="18"/>
          <w:szCs w:val="18"/>
        </w:rPr>
        <w:t>и</w:t>
      </w:r>
      <w:r>
        <w:rPr>
          <w:color w:val="231F20"/>
          <w:sz w:val="18"/>
          <w:szCs w:val="18"/>
        </w:rPr>
        <w:t xml:space="preserve">сследования случай - контроль или </w:t>
      </w:r>
      <w:proofErr w:type="spellStart"/>
      <w:r>
        <w:rPr>
          <w:color w:val="231F20"/>
          <w:sz w:val="18"/>
          <w:szCs w:val="18"/>
        </w:rPr>
        <w:t>когортные</w:t>
      </w:r>
      <w:proofErr w:type="spellEnd"/>
      <w:r>
        <w:rPr>
          <w:color w:val="231F20"/>
          <w:sz w:val="18"/>
          <w:szCs w:val="18"/>
        </w:rPr>
        <w:t xml:space="preserve"> исследования с высоким риском искажения, систематической ошибки или случайности и высокой вероятностью того, что взаимосвязь не носит причинный характер</w:t>
      </w:r>
    </w:p>
    <w:p w:rsidR="000A6C2B" w:rsidRDefault="000A6C2B" w:rsidP="000A6C2B">
      <w:pPr>
        <w:widowControl w:val="0"/>
        <w:tabs>
          <w:tab w:val="left" w:pos="1620"/>
        </w:tabs>
        <w:autoSpaceDE w:val="0"/>
        <w:autoSpaceDN w:val="0"/>
        <w:adjustRightInd w:val="0"/>
        <w:ind w:left="1620" w:hanging="1620"/>
        <w:jc w:val="both"/>
        <w:rPr>
          <w:color w:val="231F20"/>
          <w:sz w:val="18"/>
          <w:szCs w:val="18"/>
        </w:rPr>
      </w:pPr>
      <w:r>
        <w:rPr>
          <w:color w:val="231F20"/>
          <w:sz w:val="18"/>
          <w:szCs w:val="18"/>
        </w:rPr>
        <w:t xml:space="preserve">3 </w:t>
      </w:r>
      <w:r>
        <w:rPr>
          <w:color w:val="231F20"/>
          <w:sz w:val="18"/>
          <w:szCs w:val="18"/>
        </w:rPr>
        <w:tab/>
        <w:t xml:space="preserve">Неаналитические исследования, </w:t>
      </w:r>
      <w:proofErr w:type="gramStart"/>
      <w:r>
        <w:rPr>
          <w:color w:val="231F20"/>
          <w:sz w:val="18"/>
          <w:szCs w:val="18"/>
        </w:rPr>
        <w:t>например</w:t>
      </w:r>
      <w:proofErr w:type="gramEnd"/>
      <w:r>
        <w:rPr>
          <w:color w:val="231F20"/>
          <w:sz w:val="18"/>
          <w:szCs w:val="18"/>
        </w:rPr>
        <w:t xml:space="preserve"> отчеты о случаях, сериях случаев</w:t>
      </w:r>
    </w:p>
    <w:p w:rsidR="000A6C2B" w:rsidRDefault="000A6C2B" w:rsidP="000A6C2B">
      <w:pPr>
        <w:widowControl w:val="0"/>
        <w:tabs>
          <w:tab w:val="left" w:pos="1620"/>
        </w:tabs>
        <w:autoSpaceDE w:val="0"/>
        <w:autoSpaceDN w:val="0"/>
        <w:adjustRightInd w:val="0"/>
        <w:ind w:left="1620" w:hanging="1620"/>
        <w:jc w:val="both"/>
        <w:rPr>
          <w:color w:val="000000"/>
          <w:sz w:val="18"/>
          <w:szCs w:val="18"/>
        </w:rPr>
      </w:pPr>
      <w:r>
        <w:rPr>
          <w:color w:val="231F20"/>
          <w:sz w:val="18"/>
          <w:szCs w:val="18"/>
        </w:rPr>
        <w:t xml:space="preserve">4 </w:t>
      </w:r>
      <w:r>
        <w:rPr>
          <w:color w:val="231F20"/>
          <w:sz w:val="18"/>
          <w:szCs w:val="18"/>
        </w:rPr>
        <w:tab/>
        <w:t>Экспертные заключения</w:t>
      </w:r>
    </w:p>
    <w:p w:rsidR="000A6C2B" w:rsidRDefault="000A6C2B" w:rsidP="000A6C2B">
      <w:pPr>
        <w:widowControl w:val="0"/>
        <w:autoSpaceDE w:val="0"/>
        <w:autoSpaceDN w:val="0"/>
        <w:adjustRightInd w:val="0"/>
        <w:jc w:val="both"/>
        <w:rPr>
          <w:color w:val="000000"/>
          <w:sz w:val="18"/>
          <w:szCs w:val="18"/>
        </w:rPr>
      </w:pPr>
    </w:p>
    <w:p w:rsidR="000A6C2B" w:rsidRDefault="000A6C2B" w:rsidP="000A6C2B">
      <w:pPr>
        <w:widowControl w:val="0"/>
        <w:autoSpaceDE w:val="0"/>
        <w:autoSpaceDN w:val="0"/>
        <w:adjustRightInd w:val="0"/>
        <w:jc w:val="both"/>
        <w:rPr>
          <w:color w:val="000000"/>
          <w:sz w:val="18"/>
          <w:szCs w:val="18"/>
        </w:rPr>
      </w:pPr>
      <w:r>
        <w:rPr>
          <w:caps/>
          <w:color w:val="231F20"/>
          <w:sz w:val="18"/>
          <w:szCs w:val="18"/>
        </w:rPr>
        <w:t>у</w:t>
      </w:r>
      <w:r>
        <w:rPr>
          <w:color w:val="231F20"/>
          <w:sz w:val="18"/>
          <w:szCs w:val="18"/>
        </w:rPr>
        <w:t>ровни убедительности рекомендаций</w:t>
      </w:r>
    </w:p>
    <w:p w:rsidR="000A6C2B" w:rsidRDefault="000A6C2B" w:rsidP="000A6C2B">
      <w:pPr>
        <w:widowControl w:val="0"/>
        <w:tabs>
          <w:tab w:val="left" w:pos="1800"/>
        </w:tabs>
        <w:autoSpaceDE w:val="0"/>
        <w:autoSpaceDN w:val="0"/>
        <w:adjustRightInd w:val="0"/>
        <w:ind w:left="1800" w:hanging="1800"/>
        <w:jc w:val="both"/>
        <w:rPr>
          <w:color w:val="000000"/>
          <w:sz w:val="18"/>
          <w:szCs w:val="18"/>
        </w:rPr>
      </w:pPr>
      <w:r>
        <w:rPr>
          <w:color w:val="231F20"/>
          <w:sz w:val="18"/>
          <w:szCs w:val="18"/>
          <w:lang w:val="en-US"/>
        </w:rPr>
        <w:t>A</w:t>
      </w:r>
      <w:r>
        <w:rPr>
          <w:color w:val="231F20"/>
          <w:sz w:val="18"/>
          <w:szCs w:val="18"/>
        </w:rPr>
        <w:t xml:space="preserve"> </w:t>
      </w:r>
      <w:r>
        <w:rPr>
          <w:color w:val="231F20"/>
          <w:sz w:val="18"/>
          <w:szCs w:val="18"/>
        </w:rPr>
        <w:tab/>
        <w:t xml:space="preserve">По крайней мере, один </w:t>
      </w:r>
      <w:proofErr w:type="spellStart"/>
      <w:r>
        <w:rPr>
          <w:color w:val="231F20"/>
          <w:sz w:val="18"/>
          <w:szCs w:val="18"/>
        </w:rPr>
        <w:t>метаанализ</w:t>
      </w:r>
      <w:proofErr w:type="spellEnd"/>
      <w:r>
        <w:rPr>
          <w:color w:val="231F20"/>
          <w:sz w:val="18"/>
          <w:szCs w:val="18"/>
        </w:rPr>
        <w:t xml:space="preserve">, систематический обзор или </w:t>
      </w:r>
      <w:proofErr w:type="spellStart"/>
      <w:r>
        <w:rPr>
          <w:color w:val="231F20"/>
          <w:sz w:val="18"/>
          <w:szCs w:val="18"/>
        </w:rPr>
        <w:t>рандомизированное</w:t>
      </w:r>
      <w:proofErr w:type="spellEnd"/>
      <w:r>
        <w:rPr>
          <w:color w:val="231F20"/>
          <w:sz w:val="18"/>
          <w:szCs w:val="18"/>
        </w:rPr>
        <w:t xml:space="preserve"> контролируемое исследование с рейтингом 1 ++, применимое непосредственно к целевой группе; или систематический обзор </w:t>
      </w:r>
      <w:proofErr w:type="spellStart"/>
      <w:r>
        <w:rPr>
          <w:color w:val="231F20"/>
          <w:sz w:val="18"/>
          <w:szCs w:val="18"/>
        </w:rPr>
        <w:t>рандомизированных</w:t>
      </w:r>
      <w:proofErr w:type="spellEnd"/>
      <w:r>
        <w:rPr>
          <w:color w:val="231F20"/>
          <w:sz w:val="18"/>
          <w:szCs w:val="18"/>
        </w:rPr>
        <w:t xml:space="preserve"> контролируемых исследований или совокупности свидетельств, полученных, в основном, при проведении исследований с рейтингом 1+, применимых непосредственно к целевой популяции и демонстрирующих общую согласованность результатов</w:t>
      </w:r>
    </w:p>
    <w:p w:rsidR="000A6C2B" w:rsidRDefault="000A6C2B" w:rsidP="000A6C2B">
      <w:pPr>
        <w:widowControl w:val="0"/>
        <w:tabs>
          <w:tab w:val="left" w:pos="1800"/>
        </w:tabs>
        <w:autoSpaceDE w:val="0"/>
        <w:autoSpaceDN w:val="0"/>
        <w:adjustRightInd w:val="0"/>
        <w:ind w:left="1800" w:hanging="1800"/>
        <w:jc w:val="both"/>
        <w:rPr>
          <w:color w:val="000000"/>
          <w:sz w:val="18"/>
          <w:szCs w:val="18"/>
        </w:rPr>
      </w:pPr>
      <w:r>
        <w:rPr>
          <w:color w:val="231F20"/>
          <w:sz w:val="18"/>
          <w:szCs w:val="18"/>
          <w:lang w:val="en-US"/>
        </w:rPr>
        <w:t>B</w:t>
      </w:r>
      <w:r>
        <w:rPr>
          <w:color w:val="231F20"/>
          <w:sz w:val="18"/>
          <w:szCs w:val="18"/>
        </w:rPr>
        <w:tab/>
        <w:t>Свидетельства, включая исследования с оценкой 2 ++, применимые непосредственно к целевой популяции и демонстрирующие общую согласованность результатов; или экстраполированные данные исследований с рейтингом 1 ++ или 1+</w:t>
      </w:r>
    </w:p>
    <w:p w:rsidR="000A6C2B" w:rsidRDefault="000A6C2B" w:rsidP="000A6C2B">
      <w:pPr>
        <w:widowControl w:val="0"/>
        <w:tabs>
          <w:tab w:val="left" w:pos="1800"/>
        </w:tabs>
        <w:autoSpaceDE w:val="0"/>
        <w:autoSpaceDN w:val="0"/>
        <w:adjustRightInd w:val="0"/>
        <w:ind w:left="1800" w:hanging="1800"/>
        <w:jc w:val="both"/>
        <w:rPr>
          <w:color w:val="000000"/>
          <w:sz w:val="18"/>
          <w:szCs w:val="18"/>
        </w:rPr>
      </w:pPr>
      <w:r>
        <w:rPr>
          <w:color w:val="231F20"/>
          <w:sz w:val="18"/>
          <w:szCs w:val="18"/>
          <w:lang w:val="en-US"/>
        </w:rPr>
        <w:t>C</w:t>
      </w:r>
      <w:r>
        <w:rPr>
          <w:color w:val="231F20"/>
          <w:sz w:val="18"/>
          <w:szCs w:val="18"/>
        </w:rPr>
        <w:t xml:space="preserve"> </w:t>
      </w:r>
      <w:r>
        <w:rPr>
          <w:color w:val="231F20"/>
          <w:sz w:val="18"/>
          <w:szCs w:val="18"/>
        </w:rPr>
        <w:tab/>
        <w:t xml:space="preserve">Свидетельства, включая исследования с рейтингом 2+, применимые непосредственно к целевой популяции и демонстрирующие общую согласованность результатов; или экстраполированные данные исследований с рейтингом 2 ++ </w:t>
      </w:r>
    </w:p>
    <w:p w:rsidR="000A6C2B" w:rsidRDefault="000A6C2B" w:rsidP="000A6C2B">
      <w:pPr>
        <w:tabs>
          <w:tab w:val="left" w:pos="1800"/>
        </w:tabs>
        <w:ind w:left="1800" w:hanging="1800"/>
        <w:jc w:val="both"/>
        <w:rPr>
          <w:sz w:val="18"/>
          <w:szCs w:val="18"/>
        </w:rPr>
      </w:pPr>
      <w:r>
        <w:rPr>
          <w:color w:val="231F20"/>
          <w:sz w:val="18"/>
          <w:szCs w:val="18"/>
          <w:lang w:val="en-US"/>
        </w:rPr>
        <w:t>D</w:t>
      </w:r>
      <w:r>
        <w:rPr>
          <w:color w:val="231F20"/>
          <w:sz w:val="18"/>
          <w:szCs w:val="18"/>
        </w:rPr>
        <w:t xml:space="preserve"> </w:t>
      </w:r>
      <w:r>
        <w:rPr>
          <w:color w:val="231F20"/>
          <w:sz w:val="18"/>
          <w:szCs w:val="18"/>
        </w:rPr>
        <w:tab/>
        <w:t>Уровень убедительности 3 или 4; или свидетельства, экстраполированные из исследований с рейтингом 2+</w:t>
      </w:r>
    </w:p>
    <w:p w:rsidR="000A6C2B" w:rsidRDefault="000A6C2B" w:rsidP="000A6C2B">
      <w:pPr>
        <w:tabs>
          <w:tab w:val="left" w:pos="1800"/>
        </w:tabs>
        <w:ind w:left="1800" w:hanging="1800"/>
        <w:jc w:val="both"/>
        <w:rPr>
          <w:color w:val="231F20"/>
          <w:sz w:val="18"/>
          <w:szCs w:val="18"/>
          <w:lang w:val="uk-UA"/>
        </w:rPr>
      </w:pPr>
      <w:r>
        <w:rPr>
          <w:color w:val="231F20"/>
          <w:sz w:val="18"/>
          <w:szCs w:val="18"/>
        </w:rPr>
        <w:t>Надлежащая</w:t>
      </w:r>
      <w:r>
        <w:rPr>
          <w:color w:val="231F20"/>
          <w:sz w:val="18"/>
          <w:szCs w:val="18"/>
          <w:lang w:val="uk-UA"/>
        </w:rPr>
        <w:t xml:space="preserve"> </w:t>
      </w:r>
      <w:r>
        <w:rPr>
          <w:color w:val="231F20"/>
          <w:sz w:val="18"/>
          <w:szCs w:val="18"/>
        </w:rPr>
        <w:t>практика</w:t>
      </w:r>
      <w:r>
        <w:rPr>
          <w:color w:val="231F20"/>
          <w:sz w:val="18"/>
          <w:szCs w:val="18"/>
        </w:rPr>
        <w:tab/>
        <w:t>Рекомендованная надлежащая практика, основанная на клиническом опыте группы</w:t>
      </w:r>
      <w:r>
        <w:rPr>
          <w:color w:val="231F20"/>
          <w:sz w:val="18"/>
          <w:szCs w:val="18"/>
          <w:lang w:val="uk-UA"/>
        </w:rPr>
        <w:t xml:space="preserve"> </w:t>
      </w:r>
      <w:r>
        <w:rPr>
          <w:color w:val="231F20"/>
          <w:sz w:val="18"/>
          <w:szCs w:val="18"/>
        </w:rPr>
        <w:t>разработчиков</w:t>
      </w:r>
      <w:r>
        <w:rPr>
          <w:color w:val="231F20"/>
          <w:sz w:val="18"/>
          <w:szCs w:val="18"/>
          <w:lang w:val="uk-UA"/>
        </w:rPr>
        <w:t xml:space="preserve"> </w:t>
      </w:r>
      <w:r>
        <w:rPr>
          <w:color w:val="231F20"/>
          <w:sz w:val="18"/>
          <w:szCs w:val="18"/>
        </w:rPr>
        <w:t>рекомендаций</w:t>
      </w:r>
    </w:p>
    <w:p w:rsidR="000A6C2B" w:rsidRDefault="000A6C2B" w:rsidP="000A6C2B">
      <w:pPr>
        <w:jc w:val="both"/>
        <w:rPr>
          <w:sz w:val="20"/>
          <w:szCs w:val="20"/>
        </w:rPr>
      </w:pPr>
    </w:p>
    <w:p w:rsidR="000A6C2B" w:rsidRPr="000A6C2B" w:rsidRDefault="000A6C2B" w:rsidP="00881704">
      <w:pPr>
        <w:ind w:left="284" w:hanging="284"/>
        <w:jc w:val="both"/>
      </w:pPr>
    </w:p>
    <w:sectPr w:rsidR="000A6C2B" w:rsidRPr="000A6C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14402A"/>
    <w:multiLevelType w:val="hybridMultilevel"/>
    <w:tmpl w:val="B43267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BB6"/>
    <w:rsid w:val="00000C25"/>
    <w:rsid w:val="00004C6E"/>
    <w:rsid w:val="00005D74"/>
    <w:rsid w:val="0002044D"/>
    <w:rsid w:val="00030E1A"/>
    <w:rsid w:val="00045B3A"/>
    <w:rsid w:val="00056A8A"/>
    <w:rsid w:val="00065902"/>
    <w:rsid w:val="00076403"/>
    <w:rsid w:val="000769CB"/>
    <w:rsid w:val="000826C3"/>
    <w:rsid w:val="000854AC"/>
    <w:rsid w:val="000A14DF"/>
    <w:rsid w:val="000A6C2B"/>
    <w:rsid w:val="000B4CE2"/>
    <w:rsid w:val="000B6214"/>
    <w:rsid w:val="000B65D8"/>
    <w:rsid w:val="000C59C4"/>
    <w:rsid w:val="000C670B"/>
    <w:rsid w:val="000C78CF"/>
    <w:rsid w:val="000D4B83"/>
    <w:rsid w:val="000F6C70"/>
    <w:rsid w:val="000F7BB6"/>
    <w:rsid w:val="00110ABA"/>
    <w:rsid w:val="00120B3C"/>
    <w:rsid w:val="00130D95"/>
    <w:rsid w:val="00131D78"/>
    <w:rsid w:val="0013449D"/>
    <w:rsid w:val="00151416"/>
    <w:rsid w:val="001535AA"/>
    <w:rsid w:val="00155940"/>
    <w:rsid w:val="001562D0"/>
    <w:rsid w:val="001664D4"/>
    <w:rsid w:val="001826BE"/>
    <w:rsid w:val="0018773B"/>
    <w:rsid w:val="001A742B"/>
    <w:rsid w:val="001C1ABE"/>
    <w:rsid w:val="0020511B"/>
    <w:rsid w:val="00205CFB"/>
    <w:rsid w:val="0021431F"/>
    <w:rsid w:val="00216F20"/>
    <w:rsid w:val="002222E4"/>
    <w:rsid w:val="00222779"/>
    <w:rsid w:val="002327DE"/>
    <w:rsid w:val="002342C6"/>
    <w:rsid w:val="00235435"/>
    <w:rsid w:val="002440D4"/>
    <w:rsid w:val="00250A05"/>
    <w:rsid w:val="00294A0B"/>
    <w:rsid w:val="00296FE5"/>
    <w:rsid w:val="002B6BD2"/>
    <w:rsid w:val="002C77D5"/>
    <w:rsid w:val="002D4A4E"/>
    <w:rsid w:val="002D745B"/>
    <w:rsid w:val="002D7E00"/>
    <w:rsid w:val="002E1F94"/>
    <w:rsid w:val="002F41B8"/>
    <w:rsid w:val="0030640B"/>
    <w:rsid w:val="00312C0F"/>
    <w:rsid w:val="00314516"/>
    <w:rsid w:val="00323404"/>
    <w:rsid w:val="00335C55"/>
    <w:rsid w:val="00337CF2"/>
    <w:rsid w:val="003413CE"/>
    <w:rsid w:val="00344DDA"/>
    <w:rsid w:val="003451A5"/>
    <w:rsid w:val="00357254"/>
    <w:rsid w:val="00367A8C"/>
    <w:rsid w:val="0037192F"/>
    <w:rsid w:val="00381001"/>
    <w:rsid w:val="00383E7E"/>
    <w:rsid w:val="00383E95"/>
    <w:rsid w:val="003933F4"/>
    <w:rsid w:val="00395DEB"/>
    <w:rsid w:val="003A2297"/>
    <w:rsid w:val="003A493D"/>
    <w:rsid w:val="003C03FD"/>
    <w:rsid w:val="003E23AC"/>
    <w:rsid w:val="003E6022"/>
    <w:rsid w:val="003F5C01"/>
    <w:rsid w:val="00433334"/>
    <w:rsid w:val="0044010D"/>
    <w:rsid w:val="004401CB"/>
    <w:rsid w:val="004445B9"/>
    <w:rsid w:val="00445145"/>
    <w:rsid w:val="00445427"/>
    <w:rsid w:val="00450263"/>
    <w:rsid w:val="0045607A"/>
    <w:rsid w:val="00466C1B"/>
    <w:rsid w:val="004801DF"/>
    <w:rsid w:val="004910D8"/>
    <w:rsid w:val="00497466"/>
    <w:rsid w:val="004E33D9"/>
    <w:rsid w:val="004F1CBF"/>
    <w:rsid w:val="00514CC9"/>
    <w:rsid w:val="005220CA"/>
    <w:rsid w:val="0055044D"/>
    <w:rsid w:val="005514C4"/>
    <w:rsid w:val="00552B5A"/>
    <w:rsid w:val="00570A79"/>
    <w:rsid w:val="00592527"/>
    <w:rsid w:val="005A1478"/>
    <w:rsid w:val="005A4CE5"/>
    <w:rsid w:val="005B3EDE"/>
    <w:rsid w:val="005C0D8D"/>
    <w:rsid w:val="005C3662"/>
    <w:rsid w:val="005C7437"/>
    <w:rsid w:val="005E0A43"/>
    <w:rsid w:val="005E21C0"/>
    <w:rsid w:val="005E3126"/>
    <w:rsid w:val="005F3032"/>
    <w:rsid w:val="006032FF"/>
    <w:rsid w:val="00610780"/>
    <w:rsid w:val="00624CA2"/>
    <w:rsid w:val="00644CCD"/>
    <w:rsid w:val="00651FB4"/>
    <w:rsid w:val="00666457"/>
    <w:rsid w:val="00670175"/>
    <w:rsid w:val="00670279"/>
    <w:rsid w:val="00671FF6"/>
    <w:rsid w:val="00674EEE"/>
    <w:rsid w:val="00677FCA"/>
    <w:rsid w:val="00690242"/>
    <w:rsid w:val="00694653"/>
    <w:rsid w:val="006C71E2"/>
    <w:rsid w:val="006D1CAF"/>
    <w:rsid w:val="006D1D5C"/>
    <w:rsid w:val="006E0C6D"/>
    <w:rsid w:val="006E1ACC"/>
    <w:rsid w:val="006F179E"/>
    <w:rsid w:val="006F2D02"/>
    <w:rsid w:val="006F552F"/>
    <w:rsid w:val="007012D2"/>
    <w:rsid w:val="00702D2F"/>
    <w:rsid w:val="00703020"/>
    <w:rsid w:val="00711091"/>
    <w:rsid w:val="00716180"/>
    <w:rsid w:val="00717CBB"/>
    <w:rsid w:val="007265D6"/>
    <w:rsid w:val="00737D7C"/>
    <w:rsid w:val="00737DF4"/>
    <w:rsid w:val="00741A03"/>
    <w:rsid w:val="00752372"/>
    <w:rsid w:val="00753D76"/>
    <w:rsid w:val="00754746"/>
    <w:rsid w:val="00755395"/>
    <w:rsid w:val="00762334"/>
    <w:rsid w:val="00764309"/>
    <w:rsid w:val="00766182"/>
    <w:rsid w:val="007756D2"/>
    <w:rsid w:val="00776991"/>
    <w:rsid w:val="007825AE"/>
    <w:rsid w:val="00784CE1"/>
    <w:rsid w:val="00785924"/>
    <w:rsid w:val="00793F9C"/>
    <w:rsid w:val="00795020"/>
    <w:rsid w:val="007A075D"/>
    <w:rsid w:val="007A6E50"/>
    <w:rsid w:val="007A71EF"/>
    <w:rsid w:val="007C4D62"/>
    <w:rsid w:val="007D19C1"/>
    <w:rsid w:val="007D2C11"/>
    <w:rsid w:val="007E021A"/>
    <w:rsid w:val="007E5145"/>
    <w:rsid w:val="008134E4"/>
    <w:rsid w:val="00817F39"/>
    <w:rsid w:val="0082402E"/>
    <w:rsid w:val="0083492F"/>
    <w:rsid w:val="008372A0"/>
    <w:rsid w:val="00853C9B"/>
    <w:rsid w:val="008713C3"/>
    <w:rsid w:val="00876737"/>
    <w:rsid w:val="00881704"/>
    <w:rsid w:val="008945B6"/>
    <w:rsid w:val="008A19BB"/>
    <w:rsid w:val="008B0A53"/>
    <w:rsid w:val="008B2775"/>
    <w:rsid w:val="008B41B2"/>
    <w:rsid w:val="008C356C"/>
    <w:rsid w:val="008C361B"/>
    <w:rsid w:val="008C6293"/>
    <w:rsid w:val="008D0BA9"/>
    <w:rsid w:val="008E0F4B"/>
    <w:rsid w:val="008E310A"/>
    <w:rsid w:val="008E43EF"/>
    <w:rsid w:val="008E5F82"/>
    <w:rsid w:val="009020F7"/>
    <w:rsid w:val="009043A0"/>
    <w:rsid w:val="00906578"/>
    <w:rsid w:val="00925B7E"/>
    <w:rsid w:val="00927984"/>
    <w:rsid w:val="0093677D"/>
    <w:rsid w:val="00940572"/>
    <w:rsid w:val="00942C32"/>
    <w:rsid w:val="009466A5"/>
    <w:rsid w:val="00946B13"/>
    <w:rsid w:val="00957606"/>
    <w:rsid w:val="00963D4C"/>
    <w:rsid w:val="0096458A"/>
    <w:rsid w:val="00970CF9"/>
    <w:rsid w:val="00971561"/>
    <w:rsid w:val="0099052E"/>
    <w:rsid w:val="00993B6A"/>
    <w:rsid w:val="009A3145"/>
    <w:rsid w:val="009A4066"/>
    <w:rsid w:val="009A5F2C"/>
    <w:rsid w:val="009B021E"/>
    <w:rsid w:val="009B06ED"/>
    <w:rsid w:val="009B0E90"/>
    <w:rsid w:val="009B394F"/>
    <w:rsid w:val="009B5A07"/>
    <w:rsid w:val="009C2844"/>
    <w:rsid w:val="009C2AB4"/>
    <w:rsid w:val="009C3EDF"/>
    <w:rsid w:val="009C48D2"/>
    <w:rsid w:val="009C5541"/>
    <w:rsid w:val="009C564C"/>
    <w:rsid w:val="009D4B1C"/>
    <w:rsid w:val="009D5BDC"/>
    <w:rsid w:val="009E0B33"/>
    <w:rsid w:val="009F767B"/>
    <w:rsid w:val="00A0123F"/>
    <w:rsid w:val="00A01D81"/>
    <w:rsid w:val="00A204F8"/>
    <w:rsid w:val="00A246A2"/>
    <w:rsid w:val="00A264AF"/>
    <w:rsid w:val="00A27F3B"/>
    <w:rsid w:val="00A33E96"/>
    <w:rsid w:val="00A36417"/>
    <w:rsid w:val="00A41771"/>
    <w:rsid w:val="00A4393C"/>
    <w:rsid w:val="00A47874"/>
    <w:rsid w:val="00A47F17"/>
    <w:rsid w:val="00A50845"/>
    <w:rsid w:val="00A666B5"/>
    <w:rsid w:val="00A66D3A"/>
    <w:rsid w:val="00A751E4"/>
    <w:rsid w:val="00A76040"/>
    <w:rsid w:val="00A80B23"/>
    <w:rsid w:val="00A879AF"/>
    <w:rsid w:val="00A92F97"/>
    <w:rsid w:val="00A93F56"/>
    <w:rsid w:val="00A95CD3"/>
    <w:rsid w:val="00AC60CC"/>
    <w:rsid w:val="00AD180E"/>
    <w:rsid w:val="00AD2D06"/>
    <w:rsid w:val="00AD3C9D"/>
    <w:rsid w:val="00AE3A9C"/>
    <w:rsid w:val="00AF345D"/>
    <w:rsid w:val="00B07C50"/>
    <w:rsid w:val="00B10D17"/>
    <w:rsid w:val="00B26D16"/>
    <w:rsid w:val="00B2767D"/>
    <w:rsid w:val="00B30362"/>
    <w:rsid w:val="00B32D79"/>
    <w:rsid w:val="00B41AC0"/>
    <w:rsid w:val="00B41E38"/>
    <w:rsid w:val="00B4328E"/>
    <w:rsid w:val="00B8071D"/>
    <w:rsid w:val="00B80A52"/>
    <w:rsid w:val="00B846AE"/>
    <w:rsid w:val="00B91B1E"/>
    <w:rsid w:val="00B96AF6"/>
    <w:rsid w:val="00BA5778"/>
    <w:rsid w:val="00BB2A4E"/>
    <w:rsid w:val="00BC0656"/>
    <w:rsid w:val="00BC67F7"/>
    <w:rsid w:val="00BC6A9B"/>
    <w:rsid w:val="00BF199D"/>
    <w:rsid w:val="00C2156B"/>
    <w:rsid w:val="00C25A68"/>
    <w:rsid w:val="00C3549A"/>
    <w:rsid w:val="00C37987"/>
    <w:rsid w:val="00C4279A"/>
    <w:rsid w:val="00C47404"/>
    <w:rsid w:val="00C47C25"/>
    <w:rsid w:val="00C56E99"/>
    <w:rsid w:val="00C73164"/>
    <w:rsid w:val="00C81752"/>
    <w:rsid w:val="00C82DF8"/>
    <w:rsid w:val="00C86CD7"/>
    <w:rsid w:val="00C90C2F"/>
    <w:rsid w:val="00C9105F"/>
    <w:rsid w:val="00CA1AF9"/>
    <w:rsid w:val="00CA4AB3"/>
    <w:rsid w:val="00CB16A3"/>
    <w:rsid w:val="00CB1786"/>
    <w:rsid w:val="00CE52C6"/>
    <w:rsid w:val="00CF07D1"/>
    <w:rsid w:val="00D0113F"/>
    <w:rsid w:val="00D151D9"/>
    <w:rsid w:val="00D24055"/>
    <w:rsid w:val="00D25D8C"/>
    <w:rsid w:val="00D45618"/>
    <w:rsid w:val="00D56206"/>
    <w:rsid w:val="00D62540"/>
    <w:rsid w:val="00D6358A"/>
    <w:rsid w:val="00D64BD7"/>
    <w:rsid w:val="00D82A38"/>
    <w:rsid w:val="00D8734E"/>
    <w:rsid w:val="00DA0CF1"/>
    <w:rsid w:val="00DA6808"/>
    <w:rsid w:val="00DC369C"/>
    <w:rsid w:val="00DE72C1"/>
    <w:rsid w:val="00E1003C"/>
    <w:rsid w:val="00E108A3"/>
    <w:rsid w:val="00E12657"/>
    <w:rsid w:val="00E13A8A"/>
    <w:rsid w:val="00E21B48"/>
    <w:rsid w:val="00E409FD"/>
    <w:rsid w:val="00E42C6A"/>
    <w:rsid w:val="00E43DF3"/>
    <w:rsid w:val="00E55A16"/>
    <w:rsid w:val="00E61DDA"/>
    <w:rsid w:val="00E63335"/>
    <w:rsid w:val="00E63A58"/>
    <w:rsid w:val="00E66423"/>
    <w:rsid w:val="00E6732E"/>
    <w:rsid w:val="00E701C5"/>
    <w:rsid w:val="00E769B6"/>
    <w:rsid w:val="00E8021F"/>
    <w:rsid w:val="00E876A2"/>
    <w:rsid w:val="00E90E2A"/>
    <w:rsid w:val="00E92B02"/>
    <w:rsid w:val="00E939E1"/>
    <w:rsid w:val="00E96AD3"/>
    <w:rsid w:val="00EB1746"/>
    <w:rsid w:val="00EC3E74"/>
    <w:rsid w:val="00EC40D7"/>
    <w:rsid w:val="00EC724D"/>
    <w:rsid w:val="00ED3999"/>
    <w:rsid w:val="00ED418C"/>
    <w:rsid w:val="00EF78F2"/>
    <w:rsid w:val="00F01876"/>
    <w:rsid w:val="00F05C08"/>
    <w:rsid w:val="00F10C71"/>
    <w:rsid w:val="00F15573"/>
    <w:rsid w:val="00F430A6"/>
    <w:rsid w:val="00F45D82"/>
    <w:rsid w:val="00F46ECC"/>
    <w:rsid w:val="00F6244A"/>
    <w:rsid w:val="00F76424"/>
    <w:rsid w:val="00F87869"/>
    <w:rsid w:val="00F910D7"/>
    <w:rsid w:val="00FA55B1"/>
    <w:rsid w:val="00FB25DA"/>
    <w:rsid w:val="00FC364F"/>
    <w:rsid w:val="00FC4EAE"/>
    <w:rsid w:val="00FD60FD"/>
    <w:rsid w:val="00FE5D10"/>
    <w:rsid w:val="00FF0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E47289"/>
  <w15:docId w15:val="{37313F29-13BC-4407-BD4E-B140AF27F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B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0B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1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isuog.org" TargetMode="External"/><Relationship Id="rId11" Type="http://schemas.openxmlformats.org/officeDocument/2006/relationships/image" Target="media/image6.emf"/><Relationship Id="rId5" Type="http://schemas.openxmlformats.org/officeDocument/2006/relationships/image" Target="media/image1.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14</Pages>
  <Words>6149</Words>
  <Characters>35050</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u1</cp:lastModifiedBy>
  <cp:revision>6</cp:revision>
  <dcterms:created xsi:type="dcterms:W3CDTF">2023-02-25T16:43:00Z</dcterms:created>
  <dcterms:modified xsi:type="dcterms:W3CDTF">2023-04-29T11:33:00Z</dcterms:modified>
</cp:coreProperties>
</file>